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151" w:rsidRPr="00D57C5C" w:rsidRDefault="00712332" w:rsidP="00D91151">
      <w:pPr>
        <w:spacing w:before="120" w:after="0" w:line="240" w:lineRule="auto"/>
        <w:ind w:firstLine="510"/>
        <w:jc w:val="both"/>
        <w:rPr>
          <w:rFonts w:asciiTheme="majorBidi" w:eastAsia="Calibri" w:hAnsiTheme="majorBidi" w:cstheme="majorBidi"/>
          <w:b/>
          <w:bCs/>
          <w:sz w:val="20"/>
          <w:szCs w:val="20"/>
          <w:lang w:eastAsia="en-US"/>
        </w:rPr>
      </w:pPr>
      <w:r w:rsidRPr="00FA6EA5">
        <w:rPr>
          <w:rFonts w:ascii="Times New Roman" w:eastAsia="Calibri" w:hAnsi="Times New Roman" w:cs="Times New Roman"/>
          <w:b/>
          <w:bCs/>
          <w:sz w:val="18"/>
          <w:szCs w:val="18"/>
          <w:lang w:eastAsia="en-US"/>
        </w:rPr>
        <w:t xml:space="preserve">TARİH    : </w:t>
      </w:r>
      <w:r w:rsidR="007D13EE">
        <w:rPr>
          <w:rFonts w:ascii="Times New Roman" w:eastAsia="Calibri" w:hAnsi="Times New Roman" w:cs="Times New Roman"/>
          <w:b/>
          <w:bCs/>
          <w:sz w:val="18"/>
          <w:szCs w:val="18"/>
          <w:lang w:eastAsia="en-US"/>
        </w:rPr>
        <w:t>26.07</w:t>
      </w:r>
      <w:r w:rsidR="005E20CF" w:rsidRPr="00FA6EA5">
        <w:rPr>
          <w:rFonts w:ascii="Times New Roman" w:eastAsia="Calibri" w:hAnsi="Times New Roman" w:cs="Times New Roman"/>
          <w:b/>
          <w:bCs/>
          <w:sz w:val="18"/>
          <w:szCs w:val="18"/>
          <w:lang w:eastAsia="en-US"/>
        </w:rPr>
        <w:t>.2019</w:t>
      </w:r>
      <w:r w:rsidR="00D91151" w:rsidRPr="00D91151">
        <w:rPr>
          <w:rFonts w:asciiTheme="majorBidi" w:eastAsia="Calibri" w:hAnsiTheme="majorBidi" w:cstheme="majorBidi"/>
          <w:b/>
          <w:bCs/>
          <w:sz w:val="20"/>
          <w:szCs w:val="20"/>
          <w:lang w:eastAsia="en-US"/>
        </w:rPr>
        <w:t xml:space="preserve"> </w:t>
      </w:r>
      <w:r w:rsidR="00D91151">
        <w:rPr>
          <w:rFonts w:asciiTheme="majorBidi" w:eastAsia="Calibri" w:hAnsiTheme="majorBidi" w:cstheme="majorBidi"/>
          <w:b/>
          <w:bCs/>
          <w:sz w:val="20"/>
          <w:szCs w:val="20"/>
          <w:lang w:eastAsia="en-US"/>
        </w:rPr>
        <w:t xml:space="preserve">                      </w:t>
      </w:r>
      <w:r w:rsidR="00D91151" w:rsidRPr="00D57C5C">
        <w:rPr>
          <w:rFonts w:asciiTheme="majorBidi" w:eastAsia="Calibri" w:hAnsiTheme="majorBidi" w:cstheme="majorBidi"/>
          <w:b/>
          <w:bCs/>
          <w:sz w:val="20"/>
          <w:szCs w:val="20"/>
          <w:lang w:eastAsia="en-US"/>
        </w:rPr>
        <w:t>İFFET VE HAYA</w:t>
      </w:r>
    </w:p>
    <w:p w:rsidR="00712332" w:rsidRPr="00FA6EA5" w:rsidRDefault="00712332" w:rsidP="007D13EE">
      <w:pPr>
        <w:spacing w:after="0" w:line="259" w:lineRule="auto"/>
        <w:rPr>
          <w:rFonts w:ascii="Times New Roman" w:eastAsia="Calibri" w:hAnsi="Times New Roman" w:cs="Times New Roman"/>
          <w:bCs/>
          <w:sz w:val="18"/>
          <w:szCs w:val="18"/>
          <w:rtl/>
          <w:lang w:eastAsia="en-US"/>
        </w:rPr>
      </w:pPr>
    </w:p>
    <w:p w:rsidR="005571AC" w:rsidRPr="00FA6EA5" w:rsidRDefault="00C14F38" w:rsidP="00C14F38">
      <w:pPr>
        <w:pBdr>
          <w:bar w:val="single" w:sz="4" w:color="auto"/>
        </w:pBdr>
        <w:spacing w:after="0" w:line="240" w:lineRule="auto"/>
        <w:ind w:right="142" w:hanging="142"/>
        <w:jc w:val="right"/>
        <w:rPr>
          <w:rFonts w:ascii="Times New Roman" w:eastAsia="Times New Roman" w:hAnsi="Times New Roman" w:cs="Shaikh Hamdullah Basic"/>
          <w:b/>
          <w:bCs/>
          <w:color w:val="0000FF"/>
          <w:sz w:val="18"/>
          <w:szCs w:val="18"/>
        </w:rPr>
      </w:pPr>
      <w:r w:rsidRPr="00FA6EA5">
        <w:rPr>
          <w:rFonts w:ascii="Calibri" w:eastAsia="Calibri" w:hAnsi="Calibri" w:cs="Times New Roman"/>
          <w:bCs/>
          <w:noProof/>
          <w:sz w:val="18"/>
          <w:szCs w:val="18"/>
        </w:rPr>
        <w:drawing>
          <wp:inline distT="0" distB="0" distL="0" distR="0">
            <wp:extent cx="3292834" cy="1065474"/>
            <wp:effectExtent l="19050" t="0" r="2816"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8290" cy="1064004"/>
                    </a:xfrm>
                    <a:prstGeom prst="rect">
                      <a:avLst/>
                    </a:prstGeom>
                    <a:noFill/>
                    <a:ln>
                      <a:noFill/>
                    </a:ln>
                  </pic:spPr>
                </pic:pic>
              </a:graphicData>
            </a:graphic>
          </wp:inline>
        </w:drawing>
      </w:r>
    </w:p>
    <w:p w:rsidR="00601A9C" w:rsidRPr="00171A50" w:rsidRDefault="00601A9C" w:rsidP="00C85EFA">
      <w:pPr>
        <w:spacing w:after="0" w:line="240" w:lineRule="auto"/>
        <w:ind w:firstLine="510"/>
        <w:jc w:val="both"/>
        <w:rPr>
          <w:rFonts w:asciiTheme="majorBidi" w:eastAsia="Calibri" w:hAnsiTheme="majorBidi" w:cstheme="majorBidi"/>
          <w:b/>
          <w:lang w:eastAsia="en-US"/>
        </w:rPr>
      </w:pPr>
      <w:r w:rsidRPr="00171A50">
        <w:rPr>
          <w:rFonts w:asciiTheme="majorBidi" w:eastAsia="Calibri" w:hAnsiTheme="majorBidi" w:cstheme="majorBidi"/>
          <w:b/>
          <w:lang w:eastAsia="en-US"/>
        </w:rPr>
        <w:t>Aziz Müminler!</w:t>
      </w:r>
    </w:p>
    <w:p w:rsidR="00601A9C" w:rsidRPr="00171A50" w:rsidRDefault="00601A9C" w:rsidP="00C85EFA">
      <w:pPr>
        <w:spacing w:after="120" w:line="240" w:lineRule="auto"/>
        <w:ind w:firstLine="510"/>
        <w:jc w:val="both"/>
        <w:rPr>
          <w:rFonts w:asciiTheme="majorBidi" w:eastAsia="Calibri" w:hAnsiTheme="majorBidi" w:cstheme="majorBidi"/>
          <w:b/>
          <w:bCs/>
          <w:lang w:eastAsia="en-US"/>
        </w:rPr>
      </w:pPr>
      <w:r w:rsidRPr="00171A50">
        <w:rPr>
          <w:rFonts w:asciiTheme="majorBidi" w:eastAsia="Calibri" w:hAnsiTheme="majorBidi" w:cstheme="majorBidi"/>
          <w:lang w:eastAsia="en-US"/>
        </w:rPr>
        <w:t xml:space="preserve">Okuduğum âyet-i kerimede Yüce Rabbimiz şöyle buyuruyor: </w:t>
      </w:r>
      <w:r w:rsidRPr="00171A50">
        <w:rPr>
          <w:rFonts w:asciiTheme="majorBidi" w:eastAsia="Calibri" w:hAnsiTheme="majorBidi" w:cstheme="majorBidi"/>
          <w:b/>
          <w:bCs/>
          <w:lang w:eastAsia="en-US"/>
        </w:rPr>
        <w:t>“De ki: Rabbim açık ve gizli bütün fuhşiyatı, günahı ve haddi aşmayı haram kılmıştır.”</w:t>
      </w:r>
      <w:r w:rsidRPr="00171A50">
        <w:rPr>
          <w:rFonts w:asciiTheme="majorBidi" w:eastAsia="Calibri" w:hAnsiTheme="majorBidi" w:cstheme="majorBidi"/>
          <w:b/>
          <w:bCs/>
          <w:vertAlign w:val="superscript"/>
          <w:lang w:eastAsia="en-US"/>
        </w:rPr>
        <w:endnoteReference w:id="2"/>
      </w:r>
    </w:p>
    <w:p w:rsidR="00601A9C" w:rsidRPr="00171A50" w:rsidRDefault="00601A9C" w:rsidP="00C85EFA">
      <w:pPr>
        <w:spacing w:after="120" w:line="240" w:lineRule="auto"/>
        <w:ind w:firstLine="510"/>
        <w:jc w:val="both"/>
        <w:rPr>
          <w:rFonts w:asciiTheme="majorBidi" w:eastAsia="Calibri" w:hAnsiTheme="majorBidi" w:cstheme="majorBidi"/>
          <w:b/>
          <w:bCs/>
          <w:lang w:eastAsia="en-US"/>
        </w:rPr>
      </w:pPr>
      <w:r w:rsidRPr="00171A50">
        <w:rPr>
          <w:rFonts w:asciiTheme="majorBidi" w:eastAsia="Calibri" w:hAnsiTheme="majorBidi" w:cstheme="majorBidi"/>
          <w:bCs/>
          <w:lang w:eastAsia="en-US"/>
        </w:rPr>
        <w:t xml:space="preserve">Okuduğum hadis-i şerifte ise Peygamberimiz (s.a.s) şöyle buyuruyor: </w:t>
      </w:r>
      <w:r w:rsidRPr="00171A50">
        <w:rPr>
          <w:rFonts w:asciiTheme="majorBidi" w:eastAsia="Calibri" w:hAnsiTheme="majorBidi" w:cstheme="majorBidi"/>
          <w:b/>
          <w:bCs/>
          <w:lang w:eastAsia="en-US"/>
        </w:rPr>
        <w:t>“İnsanlığın, nübüvvetin başlangıcından itibaren pe</w:t>
      </w:r>
      <w:r w:rsidR="004156BB" w:rsidRPr="00171A50">
        <w:rPr>
          <w:rFonts w:asciiTheme="majorBidi" w:eastAsia="Calibri" w:hAnsiTheme="majorBidi" w:cstheme="majorBidi"/>
          <w:b/>
          <w:bCs/>
          <w:lang w:eastAsia="en-US"/>
        </w:rPr>
        <w:t>ygamberlerden duyduğu ortak söz,</w:t>
      </w:r>
      <w:r w:rsidRPr="00171A50">
        <w:rPr>
          <w:rFonts w:asciiTheme="majorBidi" w:eastAsia="Calibri" w:hAnsiTheme="majorBidi" w:cstheme="majorBidi"/>
          <w:b/>
          <w:bCs/>
          <w:lang w:eastAsia="en-US"/>
        </w:rPr>
        <w:t xml:space="preserve"> ‘Hayâ etmiyorsan, dilediğini yap!’  sözüdür.”</w:t>
      </w:r>
      <w:r w:rsidRPr="00171A50">
        <w:rPr>
          <w:rFonts w:asciiTheme="majorBidi" w:eastAsia="Calibri" w:hAnsiTheme="majorBidi" w:cstheme="majorBidi"/>
          <w:b/>
          <w:bCs/>
          <w:vertAlign w:val="superscript"/>
          <w:lang w:eastAsia="en-US"/>
        </w:rPr>
        <w:endnoteReference w:id="3"/>
      </w:r>
    </w:p>
    <w:p w:rsidR="001C45FE" w:rsidRPr="00171A50" w:rsidRDefault="001C45FE" w:rsidP="00C85EFA">
      <w:pPr>
        <w:pStyle w:val="NormalWeb"/>
        <w:shd w:val="clear" w:color="auto" w:fill="FFFFFF"/>
        <w:spacing w:before="90" w:beforeAutospacing="0" w:after="90" w:afterAutospacing="0"/>
        <w:ind w:firstLine="510"/>
        <w:jc w:val="both"/>
        <w:rPr>
          <w:rFonts w:asciiTheme="majorBidi" w:hAnsiTheme="majorBidi" w:cstheme="majorBidi"/>
          <w:color w:val="1D2129"/>
          <w:sz w:val="22"/>
          <w:szCs w:val="22"/>
        </w:rPr>
      </w:pPr>
      <w:r w:rsidRPr="00171A50">
        <w:rPr>
          <w:rFonts w:asciiTheme="majorBidi" w:hAnsiTheme="majorBidi" w:cstheme="majorBidi"/>
          <w:color w:val="1D2129"/>
          <w:sz w:val="22"/>
          <w:szCs w:val="22"/>
        </w:rPr>
        <w:t>‘İffet’ kişinin haramdan uzak durması, helal olmayan söz ve davranışlardan sakınması demektir. İffet, kişinin yeme, içme ve cinsellik konularında nefsin aşırı arzularını dizginleyerek dengeli ve ölçülü davranmasını, dinin belirlediği çerçevede hareket etmesini ifade eden ahlâkî bir erdemdir.</w:t>
      </w:r>
    </w:p>
    <w:p w:rsidR="001C45FE" w:rsidRPr="00171A50" w:rsidRDefault="001C45FE" w:rsidP="00C85EFA">
      <w:pPr>
        <w:spacing w:after="120" w:line="240" w:lineRule="auto"/>
        <w:ind w:firstLine="510"/>
        <w:jc w:val="both"/>
        <w:rPr>
          <w:rFonts w:asciiTheme="majorBidi" w:eastAsia="Calibri" w:hAnsiTheme="majorBidi" w:cstheme="majorBidi"/>
          <w:bCs/>
          <w:lang w:eastAsia="en-US"/>
        </w:rPr>
      </w:pPr>
      <w:r w:rsidRPr="00171A50">
        <w:rPr>
          <w:rFonts w:asciiTheme="majorBidi" w:hAnsiTheme="majorBidi" w:cstheme="majorBidi"/>
          <w:color w:val="1D2129"/>
        </w:rPr>
        <w:t>‘Hayâ’ ise; utanma, çekinme, Allah korkusuyla günahtan kaçınma gibi anlamlara gelir. Kişinin kötü bir işin yapılmasından veya iyi bir işin terk edilmesinden dolayı mahcubiyet duyması olarak da açıklanabilir.</w:t>
      </w:r>
    </w:p>
    <w:p w:rsidR="00601A9C" w:rsidRPr="00171A50" w:rsidRDefault="00601A9C" w:rsidP="00C85EFA">
      <w:pPr>
        <w:spacing w:after="0" w:line="240" w:lineRule="auto"/>
        <w:ind w:firstLine="510"/>
        <w:jc w:val="both"/>
        <w:rPr>
          <w:rFonts w:asciiTheme="majorBidi" w:eastAsia="Calibri" w:hAnsiTheme="majorBidi" w:cstheme="majorBidi"/>
          <w:b/>
          <w:lang w:eastAsia="en-US"/>
        </w:rPr>
      </w:pPr>
      <w:r w:rsidRPr="00171A50">
        <w:rPr>
          <w:rFonts w:asciiTheme="majorBidi" w:eastAsia="Calibri" w:hAnsiTheme="majorBidi" w:cstheme="majorBidi"/>
          <w:b/>
          <w:lang w:eastAsia="en-US"/>
        </w:rPr>
        <w:t>Kıymetli Kardeşlerim!</w:t>
      </w:r>
    </w:p>
    <w:p w:rsidR="001F161C" w:rsidRPr="00171A50" w:rsidRDefault="00601A9C" w:rsidP="001F161C">
      <w:pPr>
        <w:spacing w:after="120" w:line="240" w:lineRule="auto"/>
        <w:ind w:firstLine="510"/>
        <w:jc w:val="both"/>
        <w:rPr>
          <w:rFonts w:asciiTheme="majorBidi" w:eastAsia="Calibri" w:hAnsiTheme="majorBidi" w:cstheme="majorBidi"/>
          <w:lang w:eastAsia="en-US"/>
        </w:rPr>
      </w:pPr>
      <w:r w:rsidRPr="00171A50">
        <w:rPr>
          <w:rFonts w:asciiTheme="majorBidi" w:eastAsia="Calibri" w:hAnsiTheme="majorBidi" w:cstheme="majorBidi"/>
          <w:lang w:eastAsia="en-US"/>
        </w:rPr>
        <w:t>İffet ve hayâ, İslâm ahlâkının vazgeçilmez iki temel değeridir. İffet ve hayâ, bütün erdemlerin ve ahlaki güzelliklerin özüdür. Zira insan için hayâ</w:t>
      </w:r>
      <w:r w:rsidR="004156BB" w:rsidRPr="00171A50">
        <w:rPr>
          <w:rFonts w:asciiTheme="majorBidi" w:eastAsia="Calibri" w:hAnsiTheme="majorBidi" w:cstheme="majorBidi"/>
          <w:lang w:eastAsia="en-US"/>
        </w:rPr>
        <w:t>,</w:t>
      </w:r>
      <w:r w:rsidRPr="00171A50">
        <w:rPr>
          <w:rFonts w:asciiTheme="majorBidi" w:eastAsia="Calibri" w:hAnsiTheme="majorBidi" w:cstheme="majorBidi"/>
          <w:lang w:eastAsia="en-US"/>
        </w:rPr>
        <w:t xml:space="preserve"> hayattır. İnsan olmanın ve mümince yaşamanın bir gereğidir. İffet ve hayâ, insanın Allah, tabiat, eşya karşısında haddini ve sorumluluklarını bilmesi ve idrak etmesidir. Bünyesinde hayatı ve var olmayı, rahmet ve berekete ulaşmayı barındırır. İffet ve hayâ, her türlü çirkinlik ve kötülükten uzak kalmayı, hakkı teslimde kusur etmemeyi ifade eder.</w:t>
      </w:r>
    </w:p>
    <w:p w:rsidR="00601A9C" w:rsidRPr="00171A50" w:rsidRDefault="00FA6EA5" w:rsidP="00C649D9">
      <w:pPr>
        <w:pStyle w:val="NormalWeb"/>
        <w:shd w:val="clear" w:color="auto" w:fill="FFFFFF"/>
        <w:spacing w:before="0" w:beforeAutospacing="0" w:after="150" w:afterAutospacing="0"/>
        <w:ind w:firstLine="510"/>
        <w:jc w:val="both"/>
        <w:rPr>
          <w:rFonts w:asciiTheme="majorBidi" w:hAnsiTheme="majorBidi" w:cstheme="majorBidi"/>
          <w:color w:val="333333"/>
          <w:sz w:val="22"/>
          <w:szCs w:val="22"/>
          <w:shd w:val="clear" w:color="auto" w:fill="FFFFFF"/>
        </w:rPr>
      </w:pPr>
      <w:r w:rsidRPr="00171A50">
        <w:rPr>
          <w:rFonts w:asciiTheme="majorBidi" w:hAnsiTheme="majorBidi" w:cstheme="majorBidi"/>
          <w:color w:val="333333"/>
          <w:sz w:val="22"/>
          <w:szCs w:val="22"/>
        </w:rPr>
        <w:t>Toplumların cahiliye karanlığında ahlâki ve manevi değerleri kaybettiği bir ortamda Peygamber Efendimiz, insanları ısrarla iffetli bir hayata teşvik etmiştir. Nübüvvetten sonra da imanın hayâ ile kopmaz bir bağı olduğuna işaret ederek </w:t>
      </w:r>
      <w:r w:rsidRPr="00171A50">
        <w:rPr>
          <w:rStyle w:val="Gl"/>
          <w:rFonts w:asciiTheme="majorBidi" w:hAnsiTheme="majorBidi" w:cstheme="majorBidi"/>
          <w:color w:val="333333"/>
          <w:sz w:val="22"/>
          <w:szCs w:val="22"/>
        </w:rPr>
        <w:t>“İslâm ahlâkının özü hayâdır”</w:t>
      </w:r>
      <w:r w:rsidR="007B10F4" w:rsidRPr="00171A50">
        <w:rPr>
          <w:rStyle w:val="SonnotBavurusu"/>
          <w:rFonts w:asciiTheme="majorBidi" w:hAnsiTheme="majorBidi" w:cstheme="majorBidi"/>
          <w:b/>
          <w:bCs/>
          <w:color w:val="333333"/>
          <w:sz w:val="22"/>
          <w:szCs w:val="22"/>
        </w:rPr>
        <w:endnoteReference w:id="4"/>
      </w:r>
      <w:r w:rsidRPr="00171A50">
        <w:rPr>
          <w:rFonts w:asciiTheme="majorBidi" w:hAnsiTheme="majorBidi" w:cstheme="majorBidi"/>
          <w:color w:val="333333"/>
          <w:sz w:val="22"/>
          <w:szCs w:val="22"/>
        </w:rPr>
        <w:t xml:space="preserve"> buyurmuştur. </w:t>
      </w:r>
    </w:p>
    <w:p w:rsidR="001F161C" w:rsidRPr="00171A50" w:rsidRDefault="001F161C" w:rsidP="001F161C">
      <w:pPr>
        <w:pStyle w:val="DipnotMetni"/>
        <w:ind w:firstLine="510"/>
        <w:jc w:val="both"/>
        <w:rPr>
          <w:rFonts w:asciiTheme="majorBidi" w:eastAsia="Calibri" w:hAnsiTheme="majorBidi" w:cstheme="majorBidi"/>
          <w:b/>
          <w:sz w:val="22"/>
          <w:szCs w:val="22"/>
          <w:lang w:eastAsia="en-US"/>
        </w:rPr>
      </w:pPr>
      <w:r w:rsidRPr="00171A50">
        <w:rPr>
          <w:rFonts w:asciiTheme="majorBidi" w:eastAsia="Calibri" w:hAnsiTheme="majorBidi" w:cstheme="majorBidi"/>
          <w:b/>
          <w:sz w:val="22"/>
          <w:szCs w:val="22"/>
          <w:lang w:eastAsia="en-US"/>
        </w:rPr>
        <w:t>Kardeşlerim!</w:t>
      </w:r>
    </w:p>
    <w:p w:rsidR="00601A9C" w:rsidRPr="00171A50" w:rsidRDefault="00177AD1" w:rsidP="00C85EFA">
      <w:pPr>
        <w:spacing w:after="120" w:line="240" w:lineRule="auto"/>
        <w:ind w:firstLine="510"/>
        <w:jc w:val="both"/>
        <w:rPr>
          <w:rFonts w:asciiTheme="majorBidi" w:eastAsia="Calibri" w:hAnsiTheme="majorBidi" w:cstheme="majorBidi"/>
          <w:lang w:eastAsia="en-US"/>
        </w:rPr>
      </w:pPr>
      <w:r w:rsidRPr="00171A50">
        <w:rPr>
          <w:rFonts w:asciiTheme="majorBidi" w:eastAsia="Calibri" w:hAnsiTheme="majorBidi" w:cstheme="majorBidi"/>
          <w:lang w:eastAsia="en-US"/>
        </w:rPr>
        <w:t>I</w:t>
      </w:r>
      <w:r w:rsidR="00601A9C" w:rsidRPr="00171A50">
        <w:rPr>
          <w:rFonts w:asciiTheme="majorBidi" w:eastAsia="Calibri" w:hAnsiTheme="majorBidi" w:cstheme="majorBidi"/>
          <w:lang w:eastAsia="en-US"/>
        </w:rPr>
        <w:t>rz, namus, hayâ ve iffet gibi kavramlar</w:t>
      </w:r>
      <w:r w:rsidR="004156BB" w:rsidRPr="00171A50">
        <w:rPr>
          <w:rFonts w:asciiTheme="majorBidi" w:eastAsia="Calibri" w:hAnsiTheme="majorBidi" w:cstheme="majorBidi"/>
          <w:lang w:eastAsia="en-US"/>
        </w:rPr>
        <w:t>,</w:t>
      </w:r>
      <w:r w:rsidR="00601A9C" w:rsidRPr="00171A50">
        <w:rPr>
          <w:rFonts w:asciiTheme="majorBidi" w:eastAsia="Calibri" w:hAnsiTheme="majorBidi" w:cstheme="majorBidi"/>
          <w:lang w:eastAsia="en-US"/>
        </w:rPr>
        <w:t xml:space="preserve"> herhangi bir cinsle sınırlı olmaksızın kadın erkek herkesi kuşatmaktadır. Irz ve namus, hayâ ve mahremiyet, kadını ne kadar yüce, saygın ve müzeyyen kılıyorsa erkeği de o derece yüce ve saygın kılmaktadır. İffetsizlik ve hayâsızlık, kadını ne kadar aşağıların aşağısına çekiyorsa erkeği de o derece alçaltmaktadır. </w:t>
      </w:r>
    </w:p>
    <w:p w:rsidR="001F161C" w:rsidRPr="00171A50" w:rsidRDefault="001F161C" w:rsidP="0029587B">
      <w:pPr>
        <w:pStyle w:val="DipnotMetni"/>
        <w:ind w:firstLine="510"/>
        <w:jc w:val="both"/>
        <w:rPr>
          <w:rFonts w:asciiTheme="majorBidi" w:hAnsiTheme="majorBidi" w:cstheme="majorBidi"/>
          <w:sz w:val="22"/>
          <w:szCs w:val="22"/>
        </w:rPr>
      </w:pPr>
      <w:r w:rsidRPr="00171A50">
        <w:rPr>
          <w:rFonts w:asciiTheme="majorBidi" w:eastAsia="Calibri" w:hAnsiTheme="majorBidi" w:cstheme="majorBidi"/>
          <w:sz w:val="22"/>
          <w:szCs w:val="22"/>
          <w:lang w:eastAsia="en-US"/>
        </w:rPr>
        <w:t xml:space="preserve">Nitekim Yüce Rabbimiz </w:t>
      </w:r>
      <w:r w:rsidRPr="00171A50">
        <w:rPr>
          <w:rStyle w:val="Gl"/>
          <w:rFonts w:asciiTheme="majorBidi" w:hAnsiTheme="majorBidi" w:cstheme="majorBidi"/>
          <w:b w:val="0"/>
          <w:bCs w:val="0"/>
          <w:color w:val="000000"/>
          <w:sz w:val="22"/>
          <w:szCs w:val="22"/>
        </w:rPr>
        <w:t xml:space="preserve">insanın en güzel ahlakî hasletlerinden olan iffet hakkında şöyle buyurmaktadır: </w:t>
      </w:r>
      <w:r w:rsidRPr="00171A50">
        <w:rPr>
          <w:rStyle w:val="Gl"/>
          <w:rFonts w:asciiTheme="majorBidi" w:hAnsiTheme="majorBidi" w:cstheme="majorBidi"/>
          <w:color w:val="000000"/>
          <w:sz w:val="22"/>
          <w:szCs w:val="22"/>
        </w:rPr>
        <w:t xml:space="preserve">“Mümin erkeklere söyle; gözlerini haramdan sakınsınlar, ırzlarını korusunlar. </w:t>
      </w:r>
      <w:hyperlink r:id="rId9" w:history="1">
        <w:r w:rsidR="00E84197" w:rsidRPr="00171A50">
          <w:rPr>
            <w:rStyle w:val="Kpr"/>
            <w:rFonts w:asciiTheme="majorBidi" w:hAnsiTheme="majorBidi" w:cstheme="majorBidi"/>
            <w:b/>
            <w:bCs/>
            <w:color w:val="000000"/>
            <w:sz w:val="22"/>
            <w:szCs w:val="22"/>
            <w:u w:val="none"/>
          </w:rPr>
          <w:t>Bu</w:t>
        </w:r>
      </w:hyperlink>
      <w:r w:rsidRPr="00171A50">
        <w:rPr>
          <w:rStyle w:val="Gl"/>
          <w:rFonts w:asciiTheme="majorBidi" w:hAnsiTheme="majorBidi" w:cstheme="majorBidi"/>
          <w:color w:val="000000"/>
          <w:sz w:val="22"/>
          <w:szCs w:val="22"/>
        </w:rPr>
        <w:t xml:space="preserve"> davranış onlar için daha nezihtir. Şüphesiz Allah onların yaptıklarından hakkıyla haberdardır. Mümin kadınlara da söyle; gözlerini haramdan sakınsınlar, ırzlarını korusunlar.”</w:t>
      </w:r>
      <w:r w:rsidR="007B10F4" w:rsidRPr="00171A50">
        <w:rPr>
          <w:rStyle w:val="SonnotBavurusu"/>
          <w:rFonts w:asciiTheme="majorBidi" w:hAnsiTheme="majorBidi" w:cstheme="majorBidi"/>
          <w:b/>
          <w:bCs/>
          <w:color w:val="000000"/>
          <w:sz w:val="22"/>
          <w:szCs w:val="22"/>
        </w:rPr>
        <w:endnoteReference w:id="5"/>
      </w:r>
      <w:r w:rsidRPr="00171A50">
        <w:rPr>
          <w:rStyle w:val="Gl"/>
          <w:rFonts w:asciiTheme="majorBidi" w:hAnsiTheme="majorBidi" w:cstheme="majorBidi"/>
          <w:b w:val="0"/>
          <w:bCs w:val="0"/>
          <w:color w:val="000000"/>
          <w:sz w:val="22"/>
          <w:szCs w:val="22"/>
        </w:rPr>
        <w:t>Peygamber Efendimiz (s.a.s) de “</w:t>
      </w:r>
      <w:r w:rsidRPr="00171A50">
        <w:rPr>
          <w:rFonts w:asciiTheme="majorBidi" w:hAnsiTheme="majorBidi" w:cstheme="majorBidi"/>
          <w:color w:val="000000"/>
          <w:sz w:val="22"/>
          <w:szCs w:val="22"/>
        </w:rPr>
        <w:t xml:space="preserve">Kim bana </w:t>
      </w:r>
      <w:r w:rsidRPr="00171A50">
        <w:rPr>
          <w:rFonts w:asciiTheme="majorBidi" w:hAnsiTheme="majorBidi" w:cstheme="majorBidi"/>
          <w:color w:val="000000"/>
          <w:sz w:val="22"/>
          <w:szCs w:val="22"/>
        </w:rPr>
        <w:lastRenderedPageBreak/>
        <w:t>dilini ve iffetini koruma sözü verirse, ben de ona cennet sözü veririm”</w:t>
      </w:r>
      <w:r w:rsidR="007B10F4" w:rsidRPr="00171A50">
        <w:rPr>
          <w:rStyle w:val="SonnotBavurusu"/>
          <w:rFonts w:asciiTheme="majorBidi" w:hAnsiTheme="majorBidi" w:cstheme="majorBidi"/>
          <w:color w:val="000000"/>
          <w:sz w:val="22"/>
          <w:szCs w:val="22"/>
        </w:rPr>
        <w:endnoteReference w:id="6"/>
      </w:r>
      <w:r w:rsidRPr="00171A50">
        <w:rPr>
          <w:rFonts w:asciiTheme="majorBidi" w:hAnsiTheme="majorBidi" w:cstheme="majorBidi"/>
          <w:color w:val="000000"/>
          <w:sz w:val="22"/>
          <w:szCs w:val="22"/>
        </w:rPr>
        <w:t xml:space="preserve"> buyurmaktadır</w:t>
      </w:r>
      <w:r w:rsidRPr="00171A50">
        <w:rPr>
          <w:rFonts w:asciiTheme="majorBidi" w:hAnsiTheme="majorBidi" w:cstheme="majorBidi"/>
          <w:color w:val="800080"/>
          <w:sz w:val="22"/>
          <w:szCs w:val="22"/>
          <w:u w:val="single"/>
        </w:rPr>
        <w:t>.</w:t>
      </w:r>
    </w:p>
    <w:p w:rsidR="00FA6EA5" w:rsidRPr="00171A50" w:rsidRDefault="00FA6EA5" w:rsidP="009B0505">
      <w:pPr>
        <w:pStyle w:val="NormalWeb"/>
        <w:shd w:val="clear" w:color="auto" w:fill="FFFFFF"/>
        <w:spacing w:before="90" w:beforeAutospacing="0" w:after="90" w:afterAutospacing="0"/>
        <w:ind w:firstLine="510"/>
        <w:jc w:val="both"/>
        <w:rPr>
          <w:rFonts w:asciiTheme="majorBidi" w:hAnsiTheme="majorBidi" w:cstheme="majorBidi"/>
          <w:b/>
          <w:bCs/>
          <w:color w:val="1D2129"/>
          <w:sz w:val="22"/>
          <w:szCs w:val="22"/>
        </w:rPr>
      </w:pPr>
      <w:r w:rsidRPr="00171A50">
        <w:rPr>
          <w:rFonts w:asciiTheme="majorBidi" w:hAnsiTheme="majorBidi" w:cstheme="majorBidi"/>
          <w:b/>
          <w:bCs/>
          <w:color w:val="1D2129"/>
          <w:sz w:val="22"/>
          <w:szCs w:val="22"/>
        </w:rPr>
        <w:t xml:space="preserve">Kıymetli </w:t>
      </w:r>
      <w:r w:rsidR="009B0505" w:rsidRPr="00171A50">
        <w:rPr>
          <w:rFonts w:asciiTheme="majorBidi" w:eastAsia="Calibri" w:hAnsiTheme="majorBidi" w:cstheme="majorBidi"/>
          <w:b/>
          <w:sz w:val="22"/>
          <w:szCs w:val="22"/>
          <w:lang w:eastAsia="en-US"/>
        </w:rPr>
        <w:t>Müminler</w:t>
      </w:r>
      <w:r w:rsidRPr="00171A50">
        <w:rPr>
          <w:rFonts w:asciiTheme="majorBidi" w:hAnsiTheme="majorBidi" w:cstheme="majorBidi"/>
          <w:b/>
          <w:bCs/>
          <w:color w:val="1D2129"/>
          <w:sz w:val="22"/>
          <w:szCs w:val="22"/>
        </w:rPr>
        <w:t>!</w:t>
      </w:r>
    </w:p>
    <w:p w:rsidR="00FA6EA5" w:rsidRPr="00171A50" w:rsidRDefault="00F24684" w:rsidP="00F24684">
      <w:pPr>
        <w:pStyle w:val="NormalWeb"/>
        <w:shd w:val="clear" w:color="auto" w:fill="FFFFFF"/>
        <w:spacing w:before="90" w:beforeAutospacing="0" w:after="90" w:afterAutospacing="0"/>
        <w:ind w:firstLine="510"/>
        <w:jc w:val="both"/>
        <w:rPr>
          <w:rFonts w:asciiTheme="majorBidi" w:hAnsiTheme="majorBidi" w:cstheme="majorBidi"/>
          <w:color w:val="1D2129"/>
          <w:sz w:val="22"/>
          <w:szCs w:val="22"/>
          <w:shd w:val="clear" w:color="auto" w:fill="FFFFFF"/>
        </w:rPr>
      </w:pPr>
      <w:r>
        <w:rPr>
          <w:rFonts w:asciiTheme="majorBidi" w:hAnsiTheme="majorBidi" w:cstheme="majorBidi"/>
          <w:color w:val="1D2129"/>
          <w:sz w:val="22"/>
          <w:szCs w:val="22"/>
        </w:rPr>
        <w:t xml:space="preserve">Hz. Peygamber'e </w:t>
      </w:r>
      <w:r w:rsidR="00FA6EA5" w:rsidRPr="00171A50">
        <w:rPr>
          <w:rFonts w:asciiTheme="majorBidi" w:hAnsiTheme="majorBidi" w:cstheme="majorBidi"/>
          <w:color w:val="1D2129"/>
          <w:sz w:val="22"/>
          <w:szCs w:val="22"/>
        </w:rPr>
        <w:t>hizmette bulunma şerefine eren meşhur sahâbîlerden</w:t>
      </w:r>
      <w:r w:rsidR="00FB2006" w:rsidRPr="00171A50">
        <w:rPr>
          <w:rFonts w:asciiTheme="majorBidi" w:hAnsiTheme="majorBidi" w:cstheme="majorBidi"/>
          <w:color w:val="1D2129"/>
          <w:sz w:val="22"/>
          <w:szCs w:val="22"/>
        </w:rPr>
        <w:t xml:space="preserve"> </w:t>
      </w:r>
      <w:r w:rsidR="00FA6EA5" w:rsidRPr="00171A50">
        <w:rPr>
          <w:rFonts w:asciiTheme="majorBidi" w:hAnsiTheme="majorBidi" w:cstheme="majorBidi"/>
          <w:color w:val="1D2129"/>
          <w:sz w:val="22"/>
          <w:szCs w:val="22"/>
        </w:rPr>
        <w:t>Ebû</w:t>
      </w:r>
      <w:r w:rsidR="00FB2006" w:rsidRPr="00171A50">
        <w:rPr>
          <w:rFonts w:asciiTheme="majorBidi" w:hAnsiTheme="majorBidi" w:cstheme="majorBidi"/>
          <w:color w:val="1D2129"/>
          <w:sz w:val="22"/>
          <w:szCs w:val="22"/>
        </w:rPr>
        <w:t xml:space="preserve"> </w:t>
      </w:r>
      <w:r w:rsidR="00FA6EA5" w:rsidRPr="00171A50">
        <w:rPr>
          <w:rFonts w:asciiTheme="majorBidi" w:hAnsiTheme="majorBidi" w:cstheme="majorBidi"/>
          <w:color w:val="1D2129"/>
          <w:sz w:val="22"/>
          <w:szCs w:val="22"/>
        </w:rPr>
        <w:t>Zerr O’nunla beraber</w:t>
      </w:r>
      <w:r>
        <w:rPr>
          <w:rFonts w:asciiTheme="majorBidi" w:hAnsiTheme="majorBidi" w:cstheme="majorBidi"/>
          <w:color w:val="1D2129"/>
          <w:sz w:val="22"/>
          <w:szCs w:val="22"/>
        </w:rPr>
        <w:t xml:space="preserve"> iken</w:t>
      </w:r>
      <w:r w:rsidR="00FA6EA5" w:rsidRPr="00171A50">
        <w:rPr>
          <w:rFonts w:asciiTheme="majorBidi" w:hAnsiTheme="majorBidi" w:cstheme="majorBidi"/>
          <w:color w:val="1D2129"/>
          <w:sz w:val="22"/>
          <w:szCs w:val="22"/>
        </w:rPr>
        <w:t>. Ebû</w:t>
      </w:r>
      <w:r w:rsidR="00FB2006" w:rsidRPr="00171A50">
        <w:rPr>
          <w:rFonts w:asciiTheme="majorBidi" w:hAnsiTheme="majorBidi" w:cstheme="majorBidi"/>
          <w:color w:val="1D2129"/>
          <w:sz w:val="22"/>
          <w:szCs w:val="22"/>
        </w:rPr>
        <w:t xml:space="preserve"> </w:t>
      </w:r>
      <w:r w:rsidR="00FA6EA5" w:rsidRPr="00171A50">
        <w:rPr>
          <w:rFonts w:asciiTheme="majorBidi" w:hAnsiTheme="majorBidi" w:cstheme="majorBidi"/>
          <w:color w:val="1D2129"/>
          <w:sz w:val="22"/>
          <w:szCs w:val="22"/>
        </w:rPr>
        <w:t>Zerr'e bir takım sorular soruyor, Ebû</w:t>
      </w:r>
      <w:r w:rsidR="00FB2006" w:rsidRPr="00171A50">
        <w:rPr>
          <w:rFonts w:asciiTheme="majorBidi" w:hAnsiTheme="majorBidi" w:cstheme="majorBidi"/>
          <w:color w:val="1D2129"/>
          <w:sz w:val="22"/>
          <w:szCs w:val="22"/>
        </w:rPr>
        <w:t xml:space="preserve"> </w:t>
      </w:r>
      <w:r w:rsidR="00FA6EA5" w:rsidRPr="00171A50">
        <w:rPr>
          <w:rFonts w:asciiTheme="majorBidi" w:hAnsiTheme="majorBidi" w:cstheme="majorBidi"/>
          <w:color w:val="1D2129"/>
          <w:sz w:val="22"/>
          <w:szCs w:val="22"/>
        </w:rPr>
        <w:t>Zerr de Allah Resûlü'nün daha iyi bileceğini söyleyerek</w:t>
      </w:r>
      <w:r>
        <w:rPr>
          <w:rFonts w:asciiTheme="majorBidi" w:hAnsiTheme="majorBidi" w:cstheme="majorBidi"/>
          <w:color w:val="1D2129"/>
          <w:sz w:val="22"/>
          <w:szCs w:val="22"/>
        </w:rPr>
        <w:t xml:space="preserve"> </w:t>
      </w:r>
      <w:r w:rsidR="00FA6EA5" w:rsidRPr="00171A50">
        <w:rPr>
          <w:rFonts w:asciiTheme="majorBidi" w:hAnsiTheme="majorBidi" w:cstheme="majorBidi"/>
          <w:color w:val="1D2129"/>
          <w:sz w:val="22"/>
          <w:szCs w:val="22"/>
        </w:rPr>
        <w:t>onun açıklamalarına kulak veriyordu. Resûlullah'ın sorularından biri şöyleydi: “Ebû</w:t>
      </w:r>
      <w:r w:rsidR="00FB2006" w:rsidRPr="00171A50">
        <w:rPr>
          <w:rFonts w:asciiTheme="majorBidi" w:hAnsiTheme="majorBidi" w:cstheme="majorBidi"/>
          <w:color w:val="1D2129"/>
          <w:sz w:val="22"/>
          <w:szCs w:val="22"/>
        </w:rPr>
        <w:t xml:space="preserve"> </w:t>
      </w:r>
      <w:r w:rsidR="00FA6EA5" w:rsidRPr="00171A50">
        <w:rPr>
          <w:rFonts w:asciiTheme="majorBidi" w:hAnsiTheme="majorBidi" w:cstheme="majorBidi"/>
          <w:color w:val="1D2129"/>
          <w:sz w:val="22"/>
          <w:szCs w:val="22"/>
        </w:rPr>
        <w:t>Zerr, yatağından kalkıp mescide gidemeyecek, mescide gidip de yatağına dönmeye takatin kalmayacak kadar aşırı bir açlığa maruz kalırsan ne yaparsın?” Bu soru üzerine Ebû</w:t>
      </w:r>
      <w:r w:rsidR="00FB2006" w:rsidRPr="00171A50">
        <w:rPr>
          <w:rFonts w:asciiTheme="majorBidi" w:hAnsiTheme="majorBidi" w:cstheme="majorBidi"/>
          <w:color w:val="1D2129"/>
          <w:sz w:val="22"/>
          <w:szCs w:val="22"/>
        </w:rPr>
        <w:t xml:space="preserve"> </w:t>
      </w:r>
      <w:r w:rsidR="00FA6EA5" w:rsidRPr="00171A50">
        <w:rPr>
          <w:rFonts w:asciiTheme="majorBidi" w:hAnsiTheme="majorBidi" w:cstheme="majorBidi"/>
          <w:color w:val="1D2129"/>
          <w:sz w:val="22"/>
          <w:szCs w:val="22"/>
        </w:rPr>
        <w:t>Zerr yine Hz. Peygamber'in kanaatini öğrenmek için, “Allah ve Resûlü daha iyi bilir.” diye cevap verince Resûlullah da ona, “Bu durumda dahi iffetl</w:t>
      </w:r>
      <w:r w:rsidR="00E84197" w:rsidRPr="00171A50">
        <w:rPr>
          <w:rFonts w:asciiTheme="majorBidi" w:hAnsiTheme="majorBidi" w:cstheme="majorBidi"/>
          <w:color w:val="1D2129"/>
          <w:sz w:val="22"/>
          <w:szCs w:val="22"/>
        </w:rPr>
        <w:t xml:space="preserve">i olman gerekir.” </w:t>
      </w:r>
      <w:r w:rsidR="007B10F4" w:rsidRPr="00171A50">
        <w:rPr>
          <w:rStyle w:val="SonnotBavurusu"/>
          <w:rFonts w:asciiTheme="majorBidi" w:hAnsiTheme="majorBidi" w:cstheme="majorBidi"/>
          <w:color w:val="1D2129"/>
          <w:sz w:val="22"/>
          <w:szCs w:val="22"/>
        </w:rPr>
        <w:endnoteReference w:id="7"/>
      </w:r>
      <w:r w:rsidR="00E84197" w:rsidRPr="00171A50">
        <w:rPr>
          <w:rFonts w:asciiTheme="majorBidi" w:hAnsiTheme="majorBidi" w:cstheme="majorBidi"/>
          <w:color w:val="1D2129"/>
          <w:sz w:val="22"/>
          <w:szCs w:val="22"/>
        </w:rPr>
        <w:t>buyurdular.</w:t>
      </w:r>
      <w:r w:rsidR="00C85EFA" w:rsidRPr="00171A50">
        <w:rPr>
          <w:rFonts w:asciiTheme="majorBidi" w:hAnsiTheme="majorBidi" w:cstheme="majorBidi"/>
          <w:color w:val="1D2129"/>
          <w:sz w:val="22"/>
          <w:szCs w:val="22"/>
          <w:shd w:val="clear" w:color="auto" w:fill="FFFFFF"/>
        </w:rPr>
        <w:t> </w:t>
      </w:r>
    </w:p>
    <w:p w:rsidR="00E84197" w:rsidRPr="00171A50" w:rsidRDefault="00E84197" w:rsidP="00E84197">
      <w:pPr>
        <w:spacing w:after="0" w:line="240" w:lineRule="auto"/>
        <w:ind w:firstLine="510"/>
        <w:jc w:val="both"/>
        <w:rPr>
          <w:rFonts w:asciiTheme="majorBidi" w:hAnsiTheme="majorBidi" w:cstheme="majorBidi"/>
          <w:color w:val="1D2129"/>
          <w:shd w:val="clear" w:color="auto" w:fill="FFFFFF"/>
        </w:rPr>
      </w:pPr>
      <w:r w:rsidRPr="00171A50">
        <w:rPr>
          <w:rFonts w:asciiTheme="majorBidi" w:eastAsia="Calibri" w:hAnsiTheme="majorBidi" w:cstheme="majorBidi"/>
          <w:b/>
          <w:lang w:eastAsia="en-US"/>
        </w:rPr>
        <w:t>Aziz Müminler!</w:t>
      </w:r>
    </w:p>
    <w:p w:rsidR="00E84197" w:rsidRPr="00171A50" w:rsidRDefault="00E84197" w:rsidP="0029587B">
      <w:pPr>
        <w:pStyle w:val="NormalWeb"/>
        <w:shd w:val="clear" w:color="auto" w:fill="FFFFFF"/>
        <w:spacing w:before="90" w:beforeAutospacing="0" w:after="90" w:afterAutospacing="0"/>
        <w:ind w:firstLine="510"/>
        <w:jc w:val="both"/>
        <w:rPr>
          <w:rFonts w:asciiTheme="majorBidi" w:hAnsiTheme="majorBidi" w:cstheme="majorBidi"/>
          <w:color w:val="1D2129"/>
          <w:sz w:val="22"/>
          <w:szCs w:val="22"/>
        </w:rPr>
      </w:pPr>
      <w:r w:rsidRPr="00171A50">
        <w:rPr>
          <w:rFonts w:asciiTheme="majorBidi" w:hAnsiTheme="majorBidi" w:cstheme="majorBidi"/>
          <w:color w:val="1D2129"/>
          <w:sz w:val="22"/>
          <w:szCs w:val="22"/>
        </w:rPr>
        <w:t>Hayâ, hem dinimizde hem de kültürümüzde nesiller boyu üstün ahlâkî bir meziyet olarak görülmüştür. Ancak ahlâkî değerlerin giderek yozlaştığı günümüz toplumunda hayâ duygusu eski değerini maalesef kaybetmeye başlamıştır. Öyle ki, önceleri hayâ sahibi olan kişiler övülürken, şimdilerde ise edebe aykırı söz söylemek, ahlâksız davranışları alenî olarak işlemek bazı çevrelerde, cesaretin, özgüvenin ve özgürlüğün bir göstergesi kabul edilmektedir. Hâlbuki hayâyı kaybetmek, öncelikle insanı “en şerefli varlık” olmaktan çıkararak değersizleştirir; birlikte yaşamanın temeli olan saygıyı ortadan kaldırarak toplumun bozulmasına yol açar. Bundan dolayı Efendimiz (s.a.s.); “Utan</w:t>
      </w:r>
      <w:r w:rsidR="007B10F4" w:rsidRPr="00171A50">
        <w:rPr>
          <w:rFonts w:asciiTheme="majorBidi" w:hAnsiTheme="majorBidi" w:cstheme="majorBidi"/>
          <w:color w:val="1D2129"/>
          <w:sz w:val="22"/>
          <w:szCs w:val="22"/>
        </w:rPr>
        <w:t>madıktan sonra dilediğini yap!”</w:t>
      </w:r>
      <w:r w:rsidR="007B10F4" w:rsidRPr="00171A50">
        <w:rPr>
          <w:rStyle w:val="SonnotBavurusu"/>
          <w:rFonts w:asciiTheme="majorBidi" w:hAnsiTheme="majorBidi" w:cstheme="majorBidi"/>
          <w:color w:val="1D2129"/>
          <w:sz w:val="22"/>
          <w:szCs w:val="22"/>
        </w:rPr>
        <w:endnoteReference w:id="8"/>
      </w:r>
      <w:r w:rsidRPr="00171A50">
        <w:rPr>
          <w:rFonts w:asciiTheme="majorBidi" w:hAnsiTheme="majorBidi" w:cstheme="majorBidi"/>
          <w:color w:val="1D2129"/>
          <w:sz w:val="22"/>
          <w:szCs w:val="22"/>
        </w:rPr>
        <w:t xml:space="preserve"> diyerek hayâsızlığın insan karakteri açısından oluşturduğu büyük tehlikeye dikkat çekmişlerdir.</w:t>
      </w:r>
    </w:p>
    <w:p w:rsidR="00601A9C" w:rsidRPr="00171A50" w:rsidRDefault="00601A9C" w:rsidP="00C85EFA">
      <w:pPr>
        <w:spacing w:after="0" w:line="240" w:lineRule="auto"/>
        <w:ind w:firstLine="510"/>
        <w:jc w:val="both"/>
        <w:rPr>
          <w:rFonts w:asciiTheme="majorBidi" w:eastAsia="Calibri" w:hAnsiTheme="majorBidi" w:cstheme="majorBidi"/>
          <w:b/>
          <w:lang w:eastAsia="en-US"/>
        </w:rPr>
      </w:pPr>
      <w:r w:rsidRPr="00171A50">
        <w:rPr>
          <w:rFonts w:asciiTheme="majorBidi" w:eastAsia="Calibri" w:hAnsiTheme="majorBidi" w:cstheme="majorBidi"/>
          <w:b/>
          <w:lang w:eastAsia="en-US"/>
        </w:rPr>
        <w:t>Kardeşlerim!</w:t>
      </w:r>
    </w:p>
    <w:p w:rsidR="001F04E1" w:rsidRDefault="00601A9C" w:rsidP="001F04E1">
      <w:pPr>
        <w:spacing w:after="120" w:line="240" w:lineRule="auto"/>
        <w:ind w:firstLine="510"/>
        <w:jc w:val="both"/>
        <w:rPr>
          <w:rFonts w:asciiTheme="majorBidi" w:eastAsia="Calibri" w:hAnsiTheme="majorBidi" w:cstheme="majorBidi"/>
          <w:lang w:eastAsia="en-US"/>
        </w:rPr>
      </w:pPr>
      <w:r w:rsidRPr="00171A50">
        <w:rPr>
          <w:rFonts w:asciiTheme="majorBidi" w:eastAsia="Calibri" w:hAnsiTheme="majorBidi" w:cstheme="majorBidi"/>
          <w:lang w:eastAsia="en-US"/>
        </w:rPr>
        <w:t>Bugün iletişim ve teknoloji çağında yaşıyoruz. İletişim araç ve gereçleri hayatımızı bir yönüyle kolaylaştırırken diğer yönüyle zorlaştırmaktadır. Kitle iletişim araçları ve sosyal medyanın sınır tanımaksızın ve ölçüsüzce mahremiyeti hiçe sayarak kullanımı, kişisel, ailevi ve toplumsal birçok sorunu da beraberinde getirmektedir. Bu nedenle ailemizi, yavrularımızı, gençlerimizi bütün bu kötülüklerden koruyacak bir merhamet ve mahremiyet eğitimine ihtiyacımız var. Bugün, çocuklarımızı her geçen gün hakikat dünyasından koparıp sanal dünyaya mahkûm eden bu gidişata karşı bilinçlendirmeye çok ihtiyacımız var. Ailenin temelini oluşturan muhabbet, merhamet, sevgi, sadakat ve mahremiyet gibi değerleri korumak ve gelecek nesillere aktarmak hususunda hepimize düşen büyük görevler ve sorumluluklar</w:t>
      </w:r>
      <w:r w:rsidR="00D91151">
        <w:rPr>
          <w:rFonts w:asciiTheme="majorBidi" w:eastAsia="Calibri" w:hAnsiTheme="majorBidi" w:cstheme="majorBidi"/>
          <w:lang w:eastAsia="en-US"/>
        </w:rPr>
        <w:t xml:space="preserve"> </w:t>
      </w:r>
      <w:r w:rsidRPr="00171A50">
        <w:rPr>
          <w:rFonts w:asciiTheme="majorBidi" w:eastAsia="Calibri" w:hAnsiTheme="majorBidi" w:cstheme="majorBidi"/>
          <w:lang w:eastAsia="en-US"/>
        </w:rPr>
        <w:t>var. </w:t>
      </w:r>
    </w:p>
    <w:p w:rsidR="00C85EFA" w:rsidRPr="00171A50" w:rsidRDefault="00C85EFA" w:rsidP="00F82F64">
      <w:pPr>
        <w:spacing w:after="120" w:line="240" w:lineRule="auto"/>
        <w:ind w:firstLine="510"/>
        <w:jc w:val="both"/>
        <w:rPr>
          <w:rFonts w:asciiTheme="majorBidi" w:eastAsia="Calibri" w:hAnsiTheme="majorBidi" w:cstheme="majorBidi"/>
          <w:lang w:eastAsia="en-US"/>
        </w:rPr>
      </w:pPr>
      <w:r w:rsidRPr="00171A50">
        <w:rPr>
          <w:rFonts w:asciiTheme="majorBidi" w:hAnsiTheme="majorBidi" w:cstheme="majorBidi"/>
          <w:color w:val="1D2129"/>
        </w:rPr>
        <w:t>Özellikle doğruyu ve yanlışı yetiştiği çevrede öğrenen çocuklarımıza hayâyı asil bir değer olarak öğretmeli</w:t>
      </w:r>
      <w:r w:rsidR="00F82F64">
        <w:rPr>
          <w:rFonts w:asciiTheme="majorBidi" w:hAnsiTheme="majorBidi" w:cstheme="majorBidi"/>
          <w:color w:val="1D2129"/>
        </w:rPr>
        <w:t>z.</w:t>
      </w:r>
      <w:r w:rsidRPr="00171A50">
        <w:rPr>
          <w:rFonts w:asciiTheme="majorBidi" w:hAnsiTheme="majorBidi" w:cstheme="majorBidi"/>
          <w:color w:val="1D2129"/>
        </w:rPr>
        <w:t xml:space="preserve"> Bilinçsizce edep dışı sözler söyleyen veya edebe aykırı davranışlarda bulunan masum çocukların bu hâllerine gülüp onları </w:t>
      </w:r>
      <w:r w:rsidR="00E84197" w:rsidRPr="00171A50">
        <w:rPr>
          <w:rFonts w:asciiTheme="majorBidi" w:hAnsiTheme="majorBidi" w:cstheme="majorBidi"/>
          <w:color w:val="1D2129"/>
        </w:rPr>
        <w:t>hayasızlığa</w:t>
      </w:r>
      <w:r w:rsidRPr="00171A50">
        <w:rPr>
          <w:rFonts w:asciiTheme="majorBidi" w:hAnsiTheme="majorBidi" w:cstheme="majorBidi"/>
          <w:color w:val="1D2129"/>
        </w:rPr>
        <w:t xml:space="preserve"> teşvik etmemeliyiz.</w:t>
      </w:r>
      <w:r w:rsidR="00FB2006" w:rsidRPr="00171A50">
        <w:rPr>
          <w:rFonts w:asciiTheme="majorBidi" w:hAnsiTheme="majorBidi" w:cstheme="majorBidi"/>
          <w:color w:val="1D2129"/>
        </w:rPr>
        <w:t xml:space="preserve"> </w:t>
      </w:r>
      <w:r w:rsidR="00C161A7" w:rsidRPr="00171A50">
        <w:rPr>
          <w:rFonts w:asciiTheme="majorBidi" w:hAnsiTheme="majorBidi" w:cstheme="majorBidi"/>
          <w:color w:val="1D2129"/>
        </w:rPr>
        <w:t xml:space="preserve">Hutbemi Rabbimize şöyle niyazda bulunarak bitiriyorum. Rabbim bizleri ve neslimizi her türlü hayasızlıktan ve iffetsizlikten muhafaza eyle.  </w:t>
      </w:r>
    </w:p>
    <w:sectPr w:rsidR="00C85EFA" w:rsidRPr="00171A50" w:rsidSect="00D91151">
      <w:endnotePr>
        <w:numFmt w:val="decimal"/>
      </w:endnotePr>
      <w:pgSz w:w="11906" w:h="16838"/>
      <w:pgMar w:top="284" w:right="282" w:bottom="426" w:left="426" w:header="708" w:footer="708" w:gutter="0"/>
      <w:cols w:num="2" w:space="42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FB2" w:rsidRDefault="00006FB2" w:rsidP="00680E45">
      <w:pPr>
        <w:spacing w:after="0" w:line="240" w:lineRule="auto"/>
      </w:pPr>
      <w:r>
        <w:separator/>
      </w:r>
    </w:p>
  </w:endnote>
  <w:endnote w:type="continuationSeparator" w:id="1">
    <w:p w:rsidR="00006FB2" w:rsidRDefault="00006FB2" w:rsidP="00680E45">
      <w:pPr>
        <w:spacing w:after="0" w:line="240" w:lineRule="auto"/>
      </w:pPr>
      <w:r>
        <w:continuationSeparator/>
      </w:r>
    </w:p>
  </w:endnote>
  <w:endnote w:id="2">
    <w:p w:rsidR="007B10F4" w:rsidRPr="00177AD1" w:rsidRDefault="001F3B44" w:rsidP="001F04E1">
      <w:pPr>
        <w:pStyle w:val="SonnotMetni"/>
        <w:spacing w:line="14" w:lineRule="atLeast"/>
        <w:rPr>
          <w:rFonts w:ascii="Times New Roman" w:eastAsia="Times New Roman" w:hAnsi="Times New Roman" w:cs="Times New Roman"/>
          <w:sz w:val="14"/>
          <w:szCs w:val="14"/>
        </w:rPr>
      </w:pPr>
      <w:r w:rsidRPr="00177AD1">
        <w:rPr>
          <w:rStyle w:val="SonnotBavurusu"/>
          <w:sz w:val="14"/>
          <w:szCs w:val="14"/>
        </w:rPr>
        <w:endnoteRef/>
      </w:r>
      <w:r w:rsidR="00601A9C" w:rsidRPr="00177AD1">
        <w:rPr>
          <w:rFonts w:ascii="Times New Roman" w:hAnsi="Times New Roman" w:cs="Times New Roman"/>
          <w:sz w:val="14"/>
          <w:szCs w:val="14"/>
        </w:rPr>
        <w:t>A’râf, 7/33.</w:t>
      </w:r>
    </w:p>
  </w:endnote>
  <w:endnote w:id="3">
    <w:p w:rsidR="00601A9C" w:rsidRPr="00177AD1" w:rsidRDefault="00601A9C" w:rsidP="001F04E1">
      <w:pPr>
        <w:pStyle w:val="SonnotMetni"/>
        <w:spacing w:line="14" w:lineRule="atLeast"/>
        <w:rPr>
          <w:b/>
          <w:i/>
          <w:sz w:val="14"/>
          <w:szCs w:val="14"/>
        </w:rPr>
      </w:pPr>
      <w:r w:rsidRPr="00177AD1">
        <w:rPr>
          <w:rStyle w:val="SonnotBavurusu"/>
          <w:rFonts w:ascii="Times New Roman" w:hAnsi="Times New Roman" w:cs="Times New Roman"/>
          <w:sz w:val="14"/>
          <w:szCs w:val="14"/>
        </w:rPr>
        <w:endnoteRef/>
      </w:r>
      <w:r w:rsidRPr="00177AD1">
        <w:rPr>
          <w:rFonts w:ascii="Times New Roman" w:hAnsi="Times New Roman" w:cs="Times New Roman"/>
          <w:sz w:val="14"/>
          <w:szCs w:val="14"/>
        </w:rPr>
        <w:t>Buhârî, Edeb, 78.</w:t>
      </w:r>
      <w:r w:rsidRPr="00177AD1">
        <w:rPr>
          <w:b/>
          <w:i/>
          <w:sz w:val="14"/>
          <w:szCs w:val="14"/>
        </w:rPr>
        <w:tab/>
      </w:r>
    </w:p>
  </w:endnote>
  <w:endnote w:id="4">
    <w:p w:rsidR="007B10F4" w:rsidRPr="00177AD1" w:rsidRDefault="007B10F4" w:rsidP="001F04E1">
      <w:pPr>
        <w:pStyle w:val="NormalWeb"/>
        <w:shd w:val="clear" w:color="auto" w:fill="FFFFFF"/>
        <w:spacing w:before="0" w:beforeAutospacing="0" w:after="0" w:afterAutospacing="0" w:line="14" w:lineRule="atLeast"/>
        <w:jc w:val="both"/>
        <w:rPr>
          <w:sz w:val="14"/>
          <w:szCs w:val="14"/>
        </w:rPr>
      </w:pPr>
      <w:r w:rsidRPr="00177AD1">
        <w:rPr>
          <w:rStyle w:val="SonnotBavurusu"/>
          <w:sz w:val="14"/>
          <w:szCs w:val="14"/>
        </w:rPr>
        <w:endnoteRef/>
      </w:r>
      <w:r w:rsidRPr="00177AD1">
        <w:rPr>
          <w:rFonts w:asciiTheme="majorBidi" w:hAnsiTheme="majorBidi" w:cstheme="majorBidi"/>
          <w:color w:val="333333"/>
          <w:sz w:val="14"/>
          <w:szCs w:val="14"/>
          <w:shd w:val="clear" w:color="auto" w:fill="FFFFFF"/>
        </w:rPr>
        <w:t>İbn Mâce, Zühd, 17.</w:t>
      </w:r>
    </w:p>
  </w:endnote>
  <w:endnote w:id="5">
    <w:p w:rsidR="007B10F4" w:rsidRPr="00177AD1" w:rsidRDefault="007B10F4" w:rsidP="001F04E1">
      <w:pPr>
        <w:pStyle w:val="NormalWeb"/>
        <w:shd w:val="clear" w:color="auto" w:fill="FFFFFF"/>
        <w:spacing w:before="0" w:beforeAutospacing="0" w:after="0" w:afterAutospacing="0" w:line="14" w:lineRule="atLeast"/>
        <w:jc w:val="both"/>
        <w:rPr>
          <w:sz w:val="14"/>
          <w:szCs w:val="14"/>
        </w:rPr>
      </w:pPr>
      <w:r w:rsidRPr="00177AD1">
        <w:rPr>
          <w:rStyle w:val="SonnotBavurusu"/>
          <w:sz w:val="14"/>
          <w:szCs w:val="14"/>
        </w:rPr>
        <w:endnoteRef/>
      </w:r>
      <w:r w:rsidRPr="00177AD1">
        <w:rPr>
          <w:rFonts w:asciiTheme="majorBidi" w:hAnsiTheme="majorBidi" w:cstheme="majorBidi"/>
          <w:sz w:val="14"/>
          <w:szCs w:val="14"/>
        </w:rPr>
        <w:t>Nur: 24/30-31</w:t>
      </w:r>
    </w:p>
  </w:endnote>
  <w:endnote w:id="6">
    <w:p w:rsidR="007B10F4" w:rsidRPr="00177AD1" w:rsidRDefault="007B10F4" w:rsidP="001F04E1">
      <w:pPr>
        <w:pStyle w:val="NormalWeb"/>
        <w:shd w:val="clear" w:color="auto" w:fill="FFFFFF"/>
        <w:spacing w:before="0" w:beforeAutospacing="0" w:after="0" w:afterAutospacing="0" w:line="14" w:lineRule="atLeast"/>
        <w:jc w:val="both"/>
        <w:rPr>
          <w:sz w:val="14"/>
          <w:szCs w:val="14"/>
        </w:rPr>
      </w:pPr>
      <w:r w:rsidRPr="00177AD1">
        <w:rPr>
          <w:rStyle w:val="SonnotBavurusu"/>
          <w:sz w:val="14"/>
          <w:szCs w:val="14"/>
        </w:rPr>
        <w:endnoteRef/>
      </w:r>
      <w:r w:rsidRPr="00177AD1">
        <w:rPr>
          <w:rFonts w:asciiTheme="majorBidi" w:hAnsiTheme="majorBidi" w:cstheme="majorBidi"/>
          <w:color w:val="000000"/>
          <w:sz w:val="14"/>
          <w:szCs w:val="14"/>
        </w:rPr>
        <w:t>Buhârî, Rikak, 23</w:t>
      </w:r>
    </w:p>
  </w:endnote>
  <w:endnote w:id="7">
    <w:p w:rsidR="007B10F4" w:rsidRPr="00177AD1" w:rsidRDefault="007B10F4" w:rsidP="001F04E1">
      <w:pPr>
        <w:pStyle w:val="NormalWeb"/>
        <w:shd w:val="clear" w:color="auto" w:fill="FFFFFF"/>
        <w:spacing w:before="0" w:beforeAutospacing="0" w:after="0" w:afterAutospacing="0" w:line="14" w:lineRule="atLeast"/>
        <w:jc w:val="both"/>
        <w:rPr>
          <w:sz w:val="14"/>
          <w:szCs w:val="14"/>
        </w:rPr>
      </w:pPr>
      <w:r w:rsidRPr="00177AD1">
        <w:rPr>
          <w:rStyle w:val="SonnotBavurusu"/>
          <w:sz w:val="14"/>
          <w:szCs w:val="14"/>
        </w:rPr>
        <w:endnoteRef/>
      </w:r>
      <w:r w:rsidRPr="00177AD1">
        <w:rPr>
          <w:rFonts w:asciiTheme="majorBidi" w:hAnsiTheme="majorBidi" w:cstheme="majorBidi"/>
          <w:color w:val="1D2129"/>
          <w:sz w:val="14"/>
          <w:szCs w:val="14"/>
          <w:shd w:val="clear" w:color="auto" w:fill="FFFFFF"/>
        </w:rPr>
        <w:t>İbn Mâce, Sadakât, 15</w:t>
      </w:r>
      <w:bookmarkStart w:id="0" w:name="_GoBack"/>
      <w:bookmarkEnd w:id="0"/>
    </w:p>
  </w:endnote>
  <w:endnote w:id="8">
    <w:p w:rsidR="007B10F4" w:rsidRDefault="007B10F4" w:rsidP="001F04E1">
      <w:pPr>
        <w:pStyle w:val="SonnotMetni"/>
        <w:spacing w:line="14" w:lineRule="atLeast"/>
      </w:pPr>
      <w:r w:rsidRPr="00177AD1">
        <w:rPr>
          <w:rStyle w:val="SonnotBavurusu"/>
          <w:sz w:val="14"/>
          <w:szCs w:val="14"/>
        </w:rPr>
        <w:endnoteRef/>
      </w:r>
      <w:r w:rsidRPr="00177AD1">
        <w:rPr>
          <w:rFonts w:asciiTheme="majorBidi" w:hAnsiTheme="majorBidi" w:cstheme="majorBidi"/>
          <w:color w:val="1D2129"/>
          <w:sz w:val="14"/>
          <w:szCs w:val="14"/>
          <w:shd w:val="clear" w:color="auto" w:fill="FFFFFF"/>
        </w:rPr>
        <w:t>Buhârî, Enbiyâ, 54</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haikh Hamdullah Basic">
    <w:altName w:val="Segoe UI"/>
    <w:charset w:val="B2"/>
    <w:family w:val="auto"/>
    <w:pitch w:val="variable"/>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FB2" w:rsidRDefault="00006FB2" w:rsidP="00680E45">
      <w:pPr>
        <w:spacing w:after="0" w:line="240" w:lineRule="auto"/>
      </w:pPr>
      <w:r>
        <w:separator/>
      </w:r>
    </w:p>
  </w:footnote>
  <w:footnote w:type="continuationSeparator" w:id="1">
    <w:p w:rsidR="00006FB2" w:rsidRDefault="00006FB2" w:rsidP="00680E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E2A90"/>
    <w:multiLevelType w:val="hybridMultilevel"/>
    <w:tmpl w:val="570840F4"/>
    <w:lvl w:ilvl="0" w:tplc="82A0C08C">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numFmt w:val="decimal"/>
    <w:endnote w:id="0"/>
    <w:endnote w:id="1"/>
  </w:endnotePr>
  <w:compat>
    <w:useFELayout/>
  </w:compat>
  <w:rsids>
    <w:rsidRoot w:val="005D7EF4"/>
    <w:rsid w:val="00003BE8"/>
    <w:rsid w:val="00006FB2"/>
    <w:rsid w:val="00017A4A"/>
    <w:rsid w:val="00017B1C"/>
    <w:rsid w:val="0002586C"/>
    <w:rsid w:val="00034933"/>
    <w:rsid w:val="00035E6E"/>
    <w:rsid w:val="00037DDF"/>
    <w:rsid w:val="00054447"/>
    <w:rsid w:val="00054A6A"/>
    <w:rsid w:val="00054B2E"/>
    <w:rsid w:val="00056240"/>
    <w:rsid w:val="00061775"/>
    <w:rsid w:val="00062B76"/>
    <w:rsid w:val="000661D7"/>
    <w:rsid w:val="00070B85"/>
    <w:rsid w:val="0008046E"/>
    <w:rsid w:val="000A0F2D"/>
    <w:rsid w:val="000B61A9"/>
    <w:rsid w:val="000B7AA9"/>
    <w:rsid w:val="000C15DF"/>
    <w:rsid w:val="000C5649"/>
    <w:rsid w:val="000D2AEE"/>
    <w:rsid w:val="000D6950"/>
    <w:rsid w:val="000E4962"/>
    <w:rsid w:val="000F173F"/>
    <w:rsid w:val="000F42E3"/>
    <w:rsid w:val="0010067A"/>
    <w:rsid w:val="001060C2"/>
    <w:rsid w:val="00114485"/>
    <w:rsid w:val="00121A75"/>
    <w:rsid w:val="001225EB"/>
    <w:rsid w:val="00130749"/>
    <w:rsid w:val="0013077A"/>
    <w:rsid w:val="00131B20"/>
    <w:rsid w:val="00144D84"/>
    <w:rsid w:val="001501DF"/>
    <w:rsid w:val="00162860"/>
    <w:rsid w:val="00164AEC"/>
    <w:rsid w:val="00164EBA"/>
    <w:rsid w:val="00171A50"/>
    <w:rsid w:val="00175ECC"/>
    <w:rsid w:val="0017797F"/>
    <w:rsid w:val="00177AD1"/>
    <w:rsid w:val="00182884"/>
    <w:rsid w:val="00182A43"/>
    <w:rsid w:val="00192379"/>
    <w:rsid w:val="0019703B"/>
    <w:rsid w:val="001A5B56"/>
    <w:rsid w:val="001A7A29"/>
    <w:rsid w:val="001B2BD9"/>
    <w:rsid w:val="001B4652"/>
    <w:rsid w:val="001B781B"/>
    <w:rsid w:val="001C0CD2"/>
    <w:rsid w:val="001C45FE"/>
    <w:rsid w:val="001D3DE0"/>
    <w:rsid w:val="001D720A"/>
    <w:rsid w:val="001D7212"/>
    <w:rsid w:val="001E59A3"/>
    <w:rsid w:val="001E6807"/>
    <w:rsid w:val="001F04E1"/>
    <w:rsid w:val="001F161C"/>
    <w:rsid w:val="001F3B44"/>
    <w:rsid w:val="001F63D5"/>
    <w:rsid w:val="00206D80"/>
    <w:rsid w:val="00207BFB"/>
    <w:rsid w:val="00216187"/>
    <w:rsid w:val="00216218"/>
    <w:rsid w:val="00217692"/>
    <w:rsid w:val="00221143"/>
    <w:rsid w:val="00226605"/>
    <w:rsid w:val="00232B42"/>
    <w:rsid w:val="00233F00"/>
    <w:rsid w:val="002436A1"/>
    <w:rsid w:val="00246837"/>
    <w:rsid w:val="00247F63"/>
    <w:rsid w:val="002527A4"/>
    <w:rsid w:val="002537D0"/>
    <w:rsid w:val="002577AD"/>
    <w:rsid w:val="00257C6D"/>
    <w:rsid w:val="00263E58"/>
    <w:rsid w:val="002713F0"/>
    <w:rsid w:val="00280ED2"/>
    <w:rsid w:val="00283DA1"/>
    <w:rsid w:val="0029587B"/>
    <w:rsid w:val="002A7BB5"/>
    <w:rsid w:val="002B3516"/>
    <w:rsid w:val="002D38EB"/>
    <w:rsid w:val="002D6806"/>
    <w:rsid w:val="002E06B5"/>
    <w:rsid w:val="002E714F"/>
    <w:rsid w:val="0030316F"/>
    <w:rsid w:val="0031052B"/>
    <w:rsid w:val="00314B78"/>
    <w:rsid w:val="00326E49"/>
    <w:rsid w:val="00331C8E"/>
    <w:rsid w:val="003322EB"/>
    <w:rsid w:val="00336BEE"/>
    <w:rsid w:val="003410E7"/>
    <w:rsid w:val="00345E06"/>
    <w:rsid w:val="003602E9"/>
    <w:rsid w:val="00375257"/>
    <w:rsid w:val="00376D65"/>
    <w:rsid w:val="003776ED"/>
    <w:rsid w:val="0038262C"/>
    <w:rsid w:val="003840CD"/>
    <w:rsid w:val="0038629F"/>
    <w:rsid w:val="00392E16"/>
    <w:rsid w:val="003A4439"/>
    <w:rsid w:val="003B2842"/>
    <w:rsid w:val="003B4903"/>
    <w:rsid w:val="003B74C2"/>
    <w:rsid w:val="003C38EA"/>
    <w:rsid w:val="003C77BB"/>
    <w:rsid w:val="003D38B8"/>
    <w:rsid w:val="003E0BA9"/>
    <w:rsid w:val="003E2189"/>
    <w:rsid w:val="003F3669"/>
    <w:rsid w:val="00406B27"/>
    <w:rsid w:val="004156BB"/>
    <w:rsid w:val="00416FE4"/>
    <w:rsid w:val="0042407E"/>
    <w:rsid w:val="00431307"/>
    <w:rsid w:val="00434FA7"/>
    <w:rsid w:val="004374C3"/>
    <w:rsid w:val="004419E5"/>
    <w:rsid w:val="00446B35"/>
    <w:rsid w:val="00454B58"/>
    <w:rsid w:val="0047319B"/>
    <w:rsid w:val="004747CE"/>
    <w:rsid w:val="00474D25"/>
    <w:rsid w:val="00475D20"/>
    <w:rsid w:val="004863A7"/>
    <w:rsid w:val="004903E3"/>
    <w:rsid w:val="004A0EC3"/>
    <w:rsid w:val="004A552C"/>
    <w:rsid w:val="004A745F"/>
    <w:rsid w:val="004B28FD"/>
    <w:rsid w:val="004B51D3"/>
    <w:rsid w:val="004B7564"/>
    <w:rsid w:val="004D2D4C"/>
    <w:rsid w:val="004F340C"/>
    <w:rsid w:val="004F5854"/>
    <w:rsid w:val="004F7069"/>
    <w:rsid w:val="0052125C"/>
    <w:rsid w:val="00522865"/>
    <w:rsid w:val="005235CD"/>
    <w:rsid w:val="00536310"/>
    <w:rsid w:val="00543C45"/>
    <w:rsid w:val="00544EB8"/>
    <w:rsid w:val="005452BA"/>
    <w:rsid w:val="005549CB"/>
    <w:rsid w:val="00555265"/>
    <w:rsid w:val="005571AC"/>
    <w:rsid w:val="00560D30"/>
    <w:rsid w:val="0056137A"/>
    <w:rsid w:val="00570881"/>
    <w:rsid w:val="00572DCB"/>
    <w:rsid w:val="005746EB"/>
    <w:rsid w:val="00582444"/>
    <w:rsid w:val="0059322F"/>
    <w:rsid w:val="005937DB"/>
    <w:rsid w:val="005A3547"/>
    <w:rsid w:val="005A4E09"/>
    <w:rsid w:val="005B05B5"/>
    <w:rsid w:val="005C48C7"/>
    <w:rsid w:val="005D7EF4"/>
    <w:rsid w:val="005E0426"/>
    <w:rsid w:val="005E20CF"/>
    <w:rsid w:val="005F0C90"/>
    <w:rsid w:val="005F35D3"/>
    <w:rsid w:val="005F7D7B"/>
    <w:rsid w:val="00601A9C"/>
    <w:rsid w:val="00603C9E"/>
    <w:rsid w:val="00606384"/>
    <w:rsid w:val="00611B96"/>
    <w:rsid w:val="00616686"/>
    <w:rsid w:val="006320E6"/>
    <w:rsid w:val="0063540D"/>
    <w:rsid w:val="00640AD5"/>
    <w:rsid w:val="00644AD4"/>
    <w:rsid w:val="0067021E"/>
    <w:rsid w:val="0067384B"/>
    <w:rsid w:val="00680E45"/>
    <w:rsid w:val="006822EB"/>
    <w:rsid w:val="006841BF"/>
    <w:rsid w:val="00694FFA"/>
    <w:rsid w:val="006A0453"/>
    <w:rsid w:val="006A19FF"/>
    <w:rsid w:val="006A558C"/>
    <w:rsid w:val="006B207D"/>
    <w:rsid w:val="006B44E3"/>
    <w:rsid w:val="006C2673"/>
    <w:rsid w:val="006C526F"/>
    <w:rsid w:val="006C5FD9"/>
    <w:rsid w:val="006D5F75"/>
    <w:rsid w:val="006E4A60"/>
    <w:rsid w:val="006E7EAF"/>
    <w:rsid w:val="00703F8D"/>
    <w:rsid w:val="00705105"/>
    <w:rsid w:val="00710C0C"/>
    <w:rsid w:val="00712332"/>
    <w:rsid w:val="007261B8"/>
    <w:rsid w:val="00732A6B"/>
    <w:rsid w:val="0073501D"/>
    <w:rsid w:val="00751829"/>
    <w:rsid w:val="00753993"/>
    <w:rsid w:val="007613A1"/>
    <w:rsid w:val="007703B3"/>
    <w:rsid w:val="00771F7E"/>
    <w:rsid w:val="00773112"/>
    <w:rsid w:val="007758FB"/>
    <w:rsid w:val="0078269B"/>
    <w:rsid w:val="00783485"/>
    <w:rsid w:val="007842D2"/>
    <w:rsid w:val="00784DC1"/>
    <w:rsid w:val="007864F2"/>
    <w:rsid w:val="00794801"/>
    <w:rsid w:val="007A456A"/>
    <w:rsid w:val="007A67B2"/>
    <w:rsid w:val="007B10F4"/>
    <w:rsid w:val="007B5995"/>
    <w:rsid w:val="007C0C29"/>
    <w:rsid w:val="007D13EE"/>
    <w:rsid w:val="007D4FA0"/>
    <w:rsid w:val="007E57A3"/>
    <w:rsid w:val="007E65E6"/>
    <w:rsid w:val="007F196A"/>
    <w:rsid w:val="007F2570"/>
    <w:rsid w:val="007F660B"/>
    <w:rsid w:val="007F7000"/>
    <w:rsid w:val="00801E96"/>
    <w:rsid w:val="0082761B"/>
    <w:rsid w:val="00834D19"/>
    <w:rsid w:val="00837F1F"/>
    <w:rsid w:val="00846C63"/>
    <w:rsid w:val="008522C8"/>
    <w:rsid w:val="00856222"/>
    <w:rsid w:val="008674AF"/>
    <w:rsid w:val="008720F0"/>
    <w:rsid w:val="00886B2F"/>
    <w:rsid w:val="00891160"/>
    <w:rsid w:val="008A7A7D"/>
    <w:rsid w:val="008B3EB6"/>
    <w:rsid w:val="008B4F40"/>
    <w:rsid w:val="008B7097"/>
    <w:rsid w:val="008D311A"/>
    <w:rsid w:val="008D7415"/>
    <w:rsid w:val="008E1609"/>
    <w:rsid w:val="008E3AE3"/>
    <w:rsid w:val="008F5287"/>
    <w:rsid w:val="008F763C"/>
    <w:rsid w:val="009032AC"/>
    <w:rsid w:val="009037AA"/>
    <w:rsid w:val="00912251"/>
    <w:rsid w:val="0091604E"/>
    <w:rsid w:val="00920020"/>
    <w:rsid w:val="00932400"/>
    <w:rsid w:val="00933D27"/>
    <w:rsid w:val="00940A14"/>
    <w:rsid w:val="00941EBC"/>
    <w:rsid w:val="009433A7"/>
    <w:rsid w:val="00952A5D"/>
    <w:rsid w:val="009639D1"/>
    <w:rsid w:val="0096589C"/>
    <w:rsid w:val="009715A4"/>
    <w:rsid w:val="00973F12"/>
    <w:rsid w:val="0098618C"/>
    <w:rsid w:val="00993D11"/>
    <w:rsid w:val="009959AB"/>
    <w:rsid w:val="009961B9"/>
    <w:rsid w:val="00997371"/>
    <w:rsid w:val="009A38F6"/>
    <w:rsid w:val="009A56E3"/>
    <w:rsid w:val="009B0505"/>
    <w:rsid w:val="009B0F0B"/>
    <w:rsid w:val="009B4EBC"/>
    <w:rsid w:val="009C2F04"/>
    <w:rsid w:val="009D2282"/>
    <w:rsid w:val="009D4E04"/>
    <w:rsid w:val="009E0DDD"/>
    <w:rsid w:val="009E1475"/>
    <w:rsid w:val="009E469A"/>
    <w:rsid w:val="009F51CD"/>
    <w:rsid w:val="00A22460"/>
    <w:rsid w:val="00A23FFD"/>
    <w:rsid w:val="00A3326D"/>
    <w:rsid w:val="00A33BC8"/>
    <w:rsid w:val="00A371B9"/>
    <w:rsid w:val="00A409E0"/>
    <w:rsid w:val="00A61D89"/>
    <w:rsid w:val="00A73386"/>
    <w:rsid w:val="00A74CAA"/>
    <w:rsid w:val="00A7513A"/>
    <w:rsid w:val="00A7669A"/>
    <w:rsid w:val="00A8666B"/>
    <w:rsid w:val="00AB3542"/>
    <w:rsid w:val="00AB5E70"/>
    <w:rsid w:val="00AB669A"/>
    <w:rsid w:val="00AC59F0"/>
    <w:rsid w:val="00AD26B4"/>
    <w:rsid w:val="00AD5ACE"/>
    <w:rsid w:val="00AE6BD0"/>
    <w:rsid w:val="00AF2F2F"/>
    <w:rsid w:val="00AF4E7C"/>
    <w:rsid w:val="00AF55A3"/>
    <w:rsid w:val="00AF7465"/>
    <w:rsid w:val="00B12CD3"/>
    <w:rsid w:val="00B33DC6"/>
    <w:rsid w:val="00B406BC"/>
    <w:rsid w:val="00B45990"/>
    <w:rsid w:val="00B46FAE"/>
    <w:rsid w:val="00B5799D"/>
    <w:rsid w:val="00B658CE"/>
    <w:rsid w:val="00B733E8"/>
    <w:rsid w:val="00B851A4"/>
    <w:rsid w:val="00B90A7F"/>
    <w:rsid w:val="00B964E0"/>
    <w:rsid w:val="00BA32B2"/>
    <w:rsid w:val="00BA3DFF"/>
    <w:rsid w:val="00BA5511"/>
    <w:rsid w:val="00BA63B8"/>
    <w:rsid w:val="00BF6210"/>
    <w:rsid w:val="00C008EC"/>
    <w:rsid w:val="00C02FD5"/>
    <w:rsid w:val="00C04643"/>
    <w:rsid w:val="00C06308"/>
    <w:rsid w:val="00C14F38"/>
    <w:rsid w:val="00C161A7"/>
    <w:rsid w:val="00C16894"/>
    <w:rsid w:val="00C24865"/>
    <w:rsid w:val="00C24B10"/>
    <w:rsid w:val="00C339BD"/>
    <w:rsid w:val="00C35703"/>
    <w:rsid w:val="00C40346"/>
    <w:rsid w:val="00C41276"/>
    <w:rsid w:val="00C45796"/>
    <w:rsid w:val="00C45D7C"/>
    <w:rsid w:val="00C62446"/>
    <w:rsid w:val="00C648A5"/>
    <w:rsid w:val="00C649D9"/>
    <w:rsid w:val="00C65D55"/>
    <w:rsid w:val="00C726B2"/>
    <w:rsid w:val="00C77797"/>
    <w:rsid w:val="00C85EFA"/>
    <w:rsid w:val="00C9251A"/>
    <w:rsid w:val="00CA1AC9"/>
    <w:rsid w:val="00CA39EA"/>
    <w:rsid w:val="00CA5D7C"/>
    <w:rsid w:val="00CB1F34"/>
    <w:rsid w:val="00CB3A3E"/>
    <w:rsid w:val="00CC5BD6"/>
    <w:rsid w:val="00CD4C73"/>
    <w:rsid w:val="00CD5A0C"/>
    <w:rsid w:val="00CE0B76"/>
    <w:rsid w:val="00CF5110"/>
    <w:rsid w:val="00D15A5F"/>
    <w:rsid w:val="00D16EEA"/>
    <w:rsid w:val="00D27E94"/>
    <w:rsid w:val="00D35683"/>
    <w:rsid w:val="00D4160C"/>
    <w:rsid w:val="00D41B3C"/>
    <w:rsid w:val="00D43953"/>
    <w:rsid w:val="00D43AA1"/>
    <w:rsid w:val="00D533ED"/>
    <w:rsid w:val="00D55C46"/>
    <w:rsid w:val="00D56B70"/>
    <w:rsid w:val="00D5752B"/>
    <w:rsid w:val="00D57C5C"/>
    <w:rsid w:val="00D606BE"/>
    <w:rsid w:val="00D61943"/>
    <w:rsid w:val="00D771FA"/>
    <w:rsid w:val="00D77E3C"/>
    <w:rsid w:val="00D81EBB"/>
    <w:rsid w:val="00D91151"/>
    <w:rsid w:val="00D91FB4"/>
    <w:rsid w:val="00D97DB0"/>
    <w:rsid w:val="00DA531C"/>
    <w:rsid w:val="00DA65D1"/>
    <w:rsid w:val="00DB3617"/>
    <w:rsid w:val="00DE1D76"/>
    <w:rsid w:val="00DE21E2"/>
    <w:rsid w:val="00DF4609"/>
    <w:rsid w:val="00DF6A86"/>
    <w:rsid w:val="00DF6FCD"/>
    <w:rsid w:val="00E011FF"/>
    <w:rsid w:val="00E06CC1"/>
    <w:rsid w:val="00E12FB4"/>
    <w:rsid w:val="00E34F7E"/>
    <w:rsid w:val="00E357C1"/>
    <w:rsid w:val="00E417AF"/>
    <w:rsid w:val="00E43AF9"/>
    <w:rsid w:val="00E51EC1"/>
    <w:rsid w:val="00E64B64"/>
    <w:rsid w:val="00E65BC4"/>
    <w:rsid w:val="00E71851"/>
    <w:rsid w:val="00E71AFE"/>
    <w:rsid w:val="00E84197"/>
    <w:rsid w:val="00E92466"/>
    <w:rsid w:val="00E955B4"/>
    <w:rsid w:val="00E963D6"/>
    <w:rsid w:val="00EA68BC"/>
    <w:rsid w:val="00EB1E3F"/>
    <w:rsid w:val="00EB338F"/>
    <w:rsid w:val="00EB5423"/>
    <w:rsid w:val="00EB590C"/>
    <w:rsid w:val="00EC1D29"/>
    <w:rsid w:val="00ED74E3"/>
    <w:rsid w:val="00EE5C81"/>
    <w:rsid w:val="00EF63AD"/>
    <w:rsid w:val="00F127DD"/>
    <w:rsid w:val="00F13F7B"/>
    <w:rsid w:val="00F20CE4"/>
    <w:rsid w:val="00F21D5D"/>
    <w:rsid w:val="00F24684"/>
    <w:rsid w:val="00F33C60"/>
    <w:rsid w:val="00F36887"/>
    <w:rsid w:val="00F41851"/>
    <w:rsid w:val="00F435C4"/>
    <w:rsid w:val="00F440D9"/>
    <w:rsid w:val="00F45E5E"/>
    <w:rsid w:val="00F5228D"/>
    <w:rsid w:val="00F53194"/>
    <w:rsid w:val="00F61879"/>
    <w:rsid w:val="00F642F7"/>
    <w:rsid w:val="00F82F64"/>
    <w:rsid w:val="00F83416"/>
    <w:rsid w:val="00F83A3A"/>
    <w:rsid w:val="00F83F54"/>
    <w:rsid w:val="00F86409"/>
    <w:rsid w:val="00F868E0"/>
    <w:rsid w:val="00F932BE"/>
    <w:rsid w:val="00F93F4C"/>
    <w:rsid w:val="00F94196"/>
    <w:rsid w:val="00FA0A9D"/>
    <w:rsid w:val="00FA6A0D"/>
    <w:rsid w:val="00FA6EA5"/>
    <w:rsid w:val="00FB2006"/>
    <w:rsid w:val="00FD051B"/>
    <w:rsid w:val="00FD09A5"/>
    <w:rsid w:val="00FD1E16"/>
    <w:rsid w:val="00FD4B25"/>
    <w:rsid w:val="00FD54CA"/>
    <w:rsid w:val="00FD69CE"/>
    <w:rsid w:val="00FF5A6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DCB"/>
  </w:style>
  <w:style w:type="paragraph" w:styleId="Balk3">
    <w:name w:val="heading 3"/>
    <w:basedOn w:val="Normal"/>
    <w:next w:val="Normal"/>
    <w:link w:val="Balk3Char"/>
    <w:uiPriority w:val="9"/>
    <w:semiHidden/>
    <w:unhideWhenUsed/>
    <w:qFormat/>
    <w:rsid w:val="0058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semiHidden/>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customStyle="1" w:styleId="Balk3Char">
    <w:name w:val="Başlık 3 Char"/>
    <w:basedOn w:val="VarsaylanParagrafYazTipi"/>
    <w:link w:val="Balk3"/>
    <w:uiPriority w:val="9"/>
    <w:semiHidden/>
    <w:rsid w:val="0058244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1C45F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qFormat/>
    <w:rsid w:val="00FA6EA5"/>
    <w:rPr>
      <w:b/>
      <w:bCs/>
    </w:rPr>
  </w:style>
  <w:style w:type="character" w:styleId="Kpr">
    <w:name w:val="Hyperlink"/>
    <w:basedOn w:val="VarsaylanParagrafYazTipi"/>
    <w:unhideWhenUsed/>
    <w:rsid w:val="00FA6E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937309">
      <w:bodyDiv w:val="1"/>
      <w:marLeft w:val="0"/>
      <w:marRight w:val="0"/>
      <w:marTop w:val="0"/>
      <w:marBottom w:val="0"/>
      <w:divBdr>
        <w:top w:val="none" w:sz="0" w:space="0" w:color="auto"/>
        <w:left w:val="none" w:sz="0" w:space="0" w:color="auto"/>
        <w:bottom w:val="none" w:sz="0" w:space="0" w:color="auto"/>
        <w:right w:val="none" w:sz="0" w:space="0" w:color="auto"/>
      </w:divBdr>
    </w:div>
    <w:div w:id="158155197">
      <w:bodyDiv w:val="1"/>
      <w:marLeft w:val="0"/>
      <w:marRight w:val="0"/>
      <w:marTop w:val="0"/>
      <w:marBottom w:val="0"/>
      <w:divBdr>
        <w:top w:val="none" w:sz="0" w:space="0" w:color="auto"/>
        <w:left w:val="none" w:sz="0" w:space="0" w:color="auto"/>
        <w:bottom w:val="none" w:sz="0" w:space="0" w:color="auto"/>
        <w:right w:val="none" w:sz="0" w:space="0" w:color="auto"/>
      </w:divBdr>
    </w:div>
    <w:div w:id="812795665">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644431187">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881622643">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0794-CD57-4C24-B1D6-0275747C9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791</Words>
  <Characters>4510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SÜNETÇI</dc:creator>
  <cp:keywords/>
  <dc:description/>
  <cp:lastModifiedBy>ABU BEKIR CAMI</cp:lastModifiedBy>
  <cp:revision>19</cp:revision>
  <cp:lastPrinted>2019-07-02T12:13:00Z</cp:lastPrinted>
  <dcterms:created xsi:type="dcterms:W3CDTF">2016-05-18T13:37:00Z</dcterms:created>
  <dcterms:modified xsi:type="dcterms:W3CDTF">2019-07-02T12:38:00Z</dcterms:modified>
</cp:coreProperties>
</file>