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5E90" w14:textId="77777777" w:rsidR="007B42AA" w:rsidRPr="0064339C" w:rsidRDefault="0064339C" w:rsidP="00FC7A86">
      <w:pPr>
        <w:pStyle w:val="NormalWeb"/>
        <w:bidi/>
        <w:spacing w:before="0" w:beforeAutospacing="0" w:after="136" w:afterAutospacing="0"/>
        <w:jc w:val="right"/>
        <w:rPr>
          <w:b/>
          <w:bCs/>
          <w:color w:val="000000" w:themeColor="text1"/>
          <w:rtl/>
        </w:rPr>
      </w:pPr>
      <w:r w:rsidRPr="0064339C">
        <w:rPr>
          <w:rFonts w:hint="cs"/>
          <w:b/>
          <w:bCs/>
          <w:color w:val="000000" w:themeColor="text1"/>
          <w:rtl/>
        </w:rPr>
        <w:t>TARİH:</w:t>
      </w:r>
      <w:r w:rsidR="007B42AA" w:rsidRPr="0064339C">
        <w:rPr>
          <w:b/>
          <w:bCs/>
          <w:color w:val="000000" w:themeColor="text1"/>
          <w:rtl/>
        </w:rPr>
        <w:t>16.04.2021</w:t>
      </w:r>
    </w:p>
    <w:p w14:paraId="08409CEC" w14:textId="77777777" w:rsidR="007B42AA" w:rsidRPr="0064339C" w:rsidRDefault="007B42AA" w:rsidP="00FC7A86">
      <w:pPr>
        <w:pStyle w:val="NormalWeb"/>
        <w:bidi/>
        <w:spacing w:before="0" w:beforeAutospacing="0" w:after="0" w:afterAutospacing="0"/>
        <w:rPr>
          <w:rFonts w:ascii="Helvetica" w:hAnsi="Helvetica" w:cs="Helvetica"/>
          <w:b/>
          <w:bCs/>
          <w:color w:val="000000" w:themeColor="text1"/>
          <w:sz w:val="36"/>
          <w:szCs w:val="36"/>
          <w:rtl/>
        </w:rPr>
      </w:pPr>
      <w:r w:rsidRPr="0064339C">
        <w:rPr>
          <w:rFonts w:ascii="Helvetica" w:hAnsi="Helvetica" w:cs="Helvetica"/>
          <w:b/>
          <w:bCs/>
          <w:color w:val="000000" w:themeColor="text1"/>
          <w:sz w:val="36"/>
          <w:szCs w:val="36"/>
          <w:rtl/>
        </w:rPr>
        <w:t>بِسْمِ اللّهِ الرَّحْمَنِ الرَّحِيمِ</w:t>
      </w:r>
    </w:p>
    <w:p w14:paraId="31D0BEB6" w14:textId="77777777" w:rsidR="000C38D6" w:rsidRPr="0064339C" w:rsidRDefault="000C38D6" w:rsidP="00FC7A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r w:rsidRPr="0064339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tr-TR"/>
        </w:rPr>
        <w:t>يَٓا اَيُّهَا الَّذ۪ينَ اٰمَنُوا كُتِبَ عَلَيْكُمُ الصِّيَامُ كَمَا كُتِبَ عَلَى الَّذ۪ينَ مِنْ قَبْلِكُمْ لَعَلَّكُمْ تَتَّقُونَۙ</w:t>
      </w:r>
    </w:p>
    <w:p w14:paraId="30310FB4" w14:textId="77777777" w:rsidR="007B42AA" w:rsidRPr="0064339C" w:rsidRDefault="007B42AA" w:rsidP="00FC7A86">
      <w:pPr>
        <w:shd w:val="clear" w:color="auto" w:fill="FFFFFF"/>
        <w:bidi/>
        <w:spacing w:after="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4339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</w:rPr>
        <w:t>وَقَالَ رَسُولُ اللَّهِ صَلَّي اللَّهُ عَلَيْهِ وَسَلَّمَ:   </w:t>
      </w:r>
    </w:p>
    <w:p w14:paraId="65344015" w14:textId="77777777" w:rsidR="007B42AA" w:rsidRPr="0064339C" w:rsidRDefault="007B42AA" w:rsidP="00FC7A86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r w:rsidRPr="0064339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tr-TR"/>
        </w:rPr>
        <w:t>مَنْ</w:t>
      </w:r>
      <w:r w:rsidR="00A54C6C" w:rsidRPr="0064339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tr-TR"/>
        </w:rPr>
        <w:t xml:space="preserve"> </w:t>
      </w:r>
      <w:r w:rsidR="00A54C6C" w:rsidRPr="0064339C">
        <w:rPr>
          <w:rFonts w:ascii="Calibri" w:eastAsia="Times New Roman" w:hAnsi="Calibri" w:cs="Times New Roman"/>
          <w:b/>
          <w:bCs/>
          <w:color w:val="000000"/>
          <w:sz w:val="36"/>
          <w:szCs w:val="36"/>
          <w:rtl/>
          <w:lang w:eastAsia="tr-TR"/>
        </w:rPr>
        <w:t>صَام</w:t>
      </w:r>
      <w:r w:rsidRPr="0064339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tr-TR"/>
        </w:rPr>
        <w:t xml:space="preserve"> رَمَضاَنَ إِيمَاناً وَاحْتِسَاباً غُفِرَ لَهُ مَا تَقَدَّمَ مِنْ ذَنْبِهِ</w:t>
      </w:r>
    </w:p>
    <w:p w14:paraId="208B61B6" w14:textId="77777777" w:rsidR="007B42AA" w:rsidRDefault="007B42AA" w:rsidP="00271A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A86">
        <w:rPr>
          <w:rFonts w:ascii="Times New Roman" w:hAnsi="Times New Roman" w:cs="Times New Roman"/>
          <w:b/>
          <w:bCs/>
          <w:sz w:val="24"/>
          <w:szCs w:val="24"/>
        </w:rPr>
        <w:t>ORUÇ İBADETİ VE ÖNEMİ</w:t>
      </w:r>
    </w:p>
    <w:p w14:paraId="1E30552B" w14:textId="77777777" w:rsidR="00FC7A86" w:rsidRPr="00FC7A86" w:rsidRDefault="00FC7A86" w:rsidP="00FC7A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00220" w14:textId="77777777" w:rsidR="00FC7A86" w:rsidRPr="00271AA9" w:rsidRDefault="000B5DAC" w:rsidP="00FC7A8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7B42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7B42AA" w:rsidRPr="007B42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1A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Değerli Müminler!</w:t>
      </w:r>
    </w:p>
    <w:p w14:paraId="159E659C" w14:textId="77777777" w:rsidR="00FC7A86" w:rsidRPr="00271AA9" w:rsidRDefault="00FC7A86" w:rsidP="00FC7A8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78ACDF4B" w14:textId="77777777" w:rsidR="000B5DAC" w:rsidRPr="00271AA9" w:rsidRDefault="000B5DAC" w:rsidP="00FC7A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271AA9"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Yüce Rabbimiz okuduğumuz </w:t>
      </w:r>
      <w:r w:rsidRPr="00271AA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ayet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 </w:t>
      </w:r>
      <w:r w:rsidRPr="00271AA9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kerime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 şöyle buyuruyor: </w:t>
      </w:r>
      <w:r w:rsidRPr="00271AA9">
        <w:rPr>
          <w:rStyle w:val="Gl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“Ey iman edenler! Allah’a karşı gelmekten sakınmanız için oruç, sizden evvelkilere farz kılındığı gibi size de farz kılındı.”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7B42AA" w:rsidRPr="00271AA9">
        <w:rPr>
          <w:rStyle w:val="SonNotBavurusu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endnoteReference w:id="1"/>
      </w:r>
    </w:p>
    <w:p w14:paraId="1AFF4758" w14:textId="77777777" w:rsidR="000B5DAC" w:rsidRPr="00271AA9" w:rsidRDefault="000B5DAC" w:rsidP="00FC7A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</w:t>
      </w:r>
      <w:r w:rsidR="00271AA9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Mübarek Ramazan ayında </w:t>
      </w:r>
      <w:r w:rsidR="0064339C"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>yapabileceğimiz en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değerli ibadet oruç tutmaktır. Peygamber Efendimiz (</w:t>
      </w:r>
      <w:proofErr w:type="spellStart"/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>s.a.v</w:t>
      </w:r>
      <w:proofErr w:type="spellEnd"/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t>) şöyle buyuruyor:</w:t>
      </w:r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“İslam beş şey üzerine kurulmuştur: 1. Allah’tan başka ilah olmadığına ve Muhammed’in O’nun kulu ve resulü olduğuna tanıklık edip itiraf etmek. 2. Namaz kılmak. 3. Zekât vermek. 4. </w:t>
      </w:r>
      <w:proofErr w:type="spellStart"/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Beytullah’ı</w:t>
      </w:r>
      <w:proofErr w:type="spellEnd"/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ziyaret etmek. 5. Ramazan orucunu tutmak.”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B42AA" w:rsidRPr="00271AA9">
        <w:rPr>
          <w:rStyle w:val="SonNotBavurusu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endnoteReference w:id="2"/>
      </w:r>
    </w:p>
    <w:p w14:paraId="4E60C1A0" w14:textId="77777777" w:rsidR="000B5DAC" w:rsidRPr="00271AA9" w:rsidRDefault="000B5DAC" w:rsidP="00FC7A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271AA9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Oruç, riya ve gösterişin en az karışabileceği bir ibadet olduğu için sevabı en fazla olan ibadetlerden sayılmıştır ve orucun mükâfatı hususunda Allah (</w:t>
      </w:r>
      <w:proofErr w:type="spellStart"/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c.c</w:t>
      </w:r>
      <w:proofErr w:type="spellEnd"/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.) şöyle 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buyurmuştur: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“Oruç benim içindir; onun karşılığını ben vereceğim.”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B42AA" w:rsidRPr="00271AA9">
        <w:rPr>
          <w:rStyle w:val="SonNotBavurusu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endnoteReference w:id="3"/>
      </w:r>
    </w:p>
    <w:p w14:paraId="70F0FBFA" w14:textId="77777777" w:rsidR="00FC7A86" w:rsidRPr="00271AA9" w:rsidRDefault="00FC7A86" w:rsidP="00FC7A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67FF9264" w14:textId="77777777" w:rsidR="00FC7A86" w:rsidRDefault="00757DA7" w:rsidP="00271A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Muhterem Müslümanlar!</w:t>
      </w:r>
    </w:p>
    <w:p w14:paraId="529FE7CF" w14:textId="77777777" w:rsidR="00271AA9" w:rsidRPr="00271AA9" w:rsidRDefault="00271AA9" w:rsidP="00271AA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5B8CD61A" w14:textId="2A802844" w:rsidR="000B5DAC" w:rsidRPr="00271AA9" w:rsidRDefault="00757DA7" w:rsidP="00FC7A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271AA9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Oruç sadece mide</w:t>
      </w:r>
      <w:r w:rsidR="007B42AA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ile</w:t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değil tüm organlarla birlikte tutulur, oruçla </w:t>
      </w:r>
      <w:r w:rsidR="0064339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kişi nefsinin</w:t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aşırı isteklerine karşı koyabilmeli, öfkesini </w:t>
      </w:r>
      <w:r w:rsidR="0064339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yenebilmeli,</w:t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B42AA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dilinden </w:t>
      </w:r>
      <w:r w:rsidR="0064339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çıkacaklara, bakışlarına</w:t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4339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hâkim</w:t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olabilmeli</w:t>
      </w:r>
      <w:r w:rsidR="007B42AA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b</w:t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aşkalarına zarar vermekten, etrafındaki insanları huzursuz etmekten kaçınmalı, herkesle iyi</w:t>
      </w:r>
      <w:r w:rsidR="00874E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geçinmelidir. Peygamberimiz</w:t>
      </w:r>
      <w:r w:rsidR="00874E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spellStart"/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s.a.v</w:t>
      </w:r>
      <w:proofErr w:type="spellEnd"/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.): </w:t>
      </w:r>
      <w:r w:rsidR="000B5DAC" w:rsidRPr="00271AA9">
        <w:rPr>
          <w:rStyle w:val="Gl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“Kim yalan söylemeyi ve yalanla iş yapmayı bırakmazsa, Allah o kimsenin yemesini, içmesini bırakmasına değer vermez”</w:t>
      </w:r>
      <w:r w:rsidR="007B42AA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7B42AA" w:rsidRPr="00271AA9">
        <w:rPr>
          <w:rStyle w:val="SonNotBavurusu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endnoteReference w:id="4"/>
      </w:r>
      <w:r w:rsidR="000B5DA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buyurmuşlardır. Öyle ise, bizler de oruç ibadetini bütün benliğimiz ve samimiyetimizle yerine getirmeye çalışmalıyız</w:t>
      </w:r>
      <w:r w:rsidR="007B42AA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Rabbim tutacağımız </w:t>
      </w:r>
      <w:r w:rsidR="0064339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oruçlarımızı, ibadetlerimizi</w:t>
      </w:r>
      <w:r w:rsidR="007B42AA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ve hayırlarımızı kabul </w:t>
      </w:r>
      <w:r w:rsidR="0064339C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eylesin,</w:t>
      </w:r>
      <w:r w:rsidR="007B42AA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Ramazan ayını en güzel şekilde ihya edebilmeyi cümlemize nasip eylesin.</w:t>
      </w:r>
    </w:p>
    <w:p w14:paraId="44FE7E7C" w14:textId="77777777" w:rsidR="00FC7A86" w:rsidRPr="00271AA9" w:rsidRDefault="000B5DAC" w:rsidP="00FC7A8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</w:t>
      </w:r>
      <w:r w:rsidR="00271AA9"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Hutbemi, Peygamber Efendimiz (</w:t>
      </w:r>
      <w:proofErr w:type="spellStart"/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s.a.v</w:t>
      </w:r>
      <w:proofErr w:type="spellEnd"/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)’in şu müjdesiyle bitirmek istiyorum: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“Kim iman ederek ve </w:t>
      </w:r>
      <w:r w:rsidR="0064339C"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sevabını</w:t>
      </w:r>
      <w:r w:rsidRPr="00271AA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Allah’tan umarak ramazan orucunu tutarsa önceki günahları affedilir.”</w:t>
      </w:r>
      <w:r w:rsidRPr="00271AA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B42AA" w:rsidRPr="00271AA9">
        <w:rPr>
          <w:rStyle w:val="SonNotBavurusu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endnoteReference w:id="5"/>
      </w:r>
    </w:p>
    <w:sectPr w:rsidR="00FC7A86" w:rsidRPr="00271AA9" w:rsidSect="00271AA9">
      <w:endnotePr>
        <w:numFmt w:val="decimal"/>
      </w:endnotePr>
      <w:pgSz w:w="11906" w:h="16838"/>
      <w:pgMar w:top="709" w:right="707" w:bottom="426" w:left="709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80E2" w14:textId="77777777" w:rsidR="00206F54" w:rsidRDefault="00206F54" w:rsidP="007B42AA">
      <w:pPr>
        <w:spacing w:after="0" w:line="240" w:lineRule="auto"/>
      </w:pPr>
      <w:r>
        <w:separator/>
      </w:r>
    </w:p>
  </w:endnote>
  <w:endnote w:type="continuationSeparator" w:id="0">
    <w:p w14:paraId="668B3AFA" w14:textId="77777777" w:rsidR="00206F54" w:rsidRDefault="00206F54" w:rsidP="007B42AA">
      <w:pPr>
        <w:spacing w:after="0" w:line="240" w:lineRule="auto"/>
      </w:pPr>
      <w:r>
        <w:continuationSeparator/>
      </w:r>
    </w:p>
  </w:endnote>
  <w:endnote w:id="1">
    <w:p w14:paraId="6603E059" w14:textId="77777777" w:rsidR="007B42AA" w:rsidRPr="00FC7A86" w:rsidRDefault="007B42AA">
      <w:pPr>
        <w:pStyle w:val="SonNotMetni"/>
        <w:rPr>
          <w:sz w:val="16"/>
          <w:szCs w:val="16"/>
        </w:rPr>
      </w:pPr>
      <w:r w:rsidRPr="00FC7A86">
        <w:rPr>
          <w:rStyle w:val="SonNotBavurusu"/>
          <w:sz w:val="16"/>
          <w:szCs w:val="16"/>
        </w:rPr>
        <w:endnoteRef/>
      </w:r>
      <w:r w:rsidRPr="00FC7A86">
        <w:rPr>
          <w:sz w:val="16"/>
          <w:szCs w:val="16"/>
        </w:rPr>
        <w:t xml:space="preserve"> </w:t>
      </w:r>
      <w:r w:rsidRPr="00FC7A86">
        <w:rPr>
          <w:rFonts w:ascii="Arial" w:hAnsi="Arial" w:cs="Arial"/>
          <w:color w:val="000000"/>
          <w:sz w:val="16"/>
          <w:szCs w:val="16"/>
          <w:shd w:val="clear" w:color="auto" w:fill="FFFFFF"/>
        </w:rPr>
        <w:t>Bakara 2/183</w:t>
      </w:r>
    </w:p>
  </w:endnote>
  <w:endnote w:id="2">
    <w:p w14:paraId="3DC2B543" w14:textId="77777777" w:rsidR="007B42AA" w:rsidRPr="00FC7A86" w:rsidRDefault="007B42AA">
      <w:pPr>
        <w:pStyle w:val="SonNotMetni"/>
        <w:rPr>
          <w:sz w:val="16"/>
          <w:szCs w:val="16"/>
        </w:rPr>
      </w:pPr>
      <w:r w:rsidRPr="00FC7A86">
        <w:rPr>
          <w:rStyle w:val="SonNotBavurusu"/>
          <w:sz w:val="16"/>
          <w:szCs w:val="16"/>
        </w:rPr>
        <w:endnoteRef/>
      </w:r>
      <w:r w:rsidRPr="00FC7A86">
        <w:rPr>
          <w:sz w:val="16"/>
          <w:szCs w:val="16"/>
        </w:rPr>
        <w:t xml:space="preserve"> </w:t>
      </w:r>
      <w:proofErr w:type="spellStart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Buharî</w:t>
      </w:r>
      <w:proofErr w:type="spellEnd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İman, 1; H. No: 8</w:t>
      </w:r>
    </w:p>
  </w:endnote>
  <w:endnote w:id="3">
    <w:p w14:paraId="71B099A3" w14:textId="77777777" w:rsidR="007B42AA" w:rsidRPr="00FC7A86" w:rsidRDefault="007B42AA">
      <w:pPr>
        <w:pStyle w:val="SonNotMetni"/>
        <w:rPr>
          <w:sz w:val="16"/>
          <w:szCs w:val="16"/>
        </w:rPr>
      </w:pPr>
      <w:r w:rsidRPr="00FC7A86">
        <w:rPr>
          <w:rStyle w:val="SonNotBavurusu"/>
          <w:sz w:val="16"/>
          <w:szCs w:val="16"/>
        </w:rPr>
        <w:endnoteRef/>
      </w:r>
      <w:r w:rsidRPr="00FC7A86">
        <w:rPr>
          <w:sz w:val="16"/>
          <w:szCs w:val="16"/>
        </w:rPr>
        <w:t xml:space="preserve"> </w:t>
      </w:r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Müslim, </w:t>
      </w:r>
      <w:proofErr w:type="spellStart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Sıyâm</w:t>
      </w:r>
      <w:proofErr w:type="spellEnd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210; H. No: 1151/2</w:t>
      </w:r>
    </w:p>
  </w:endnote>
  <w:endnote w:id="4">
    <w:p w14:paraId="1F02FB4D" w14:textId="77777777" w:rsidR="007B42AA" w:rsidRPr="00FC7A86" w:rsidRDefault="007B42AA">
      <w:pPr>
        <w:pStyle w:val="SonNotMetni"/>
        <w:rPr>
          <w:sz w:val="16"/>
          <w:szCs w:val="16"/>
        </w:rPr>
      </w:pPr>
      <w:r w:rsidRPr="00FC7A86">
        <w:rPr>
          <w:rStyle w:val="SonNotBavurusu"/>
          <w:sz w:val="16"/>
          <w:szCs w:val="16"/>
        </w:rPr>
        <w:endnoteRef/>
      </w:r>
      <w:r w:rsidRPr="00FC7A86">
        <w:rPr>
          <w:sz w:val="16"/>
          <w:szCs w:val="16"/>
        </w:rPr>
        <w:t xml:space="preserve"> </w:t>
      </w:r>
      <w:proofErr w:type="spellStart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Riyazu’s-Salihin</w:t>
      </w:r>
      <w:proofErr w:type="spellEnd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2/502</w:t>
      </w:r>
    </w:p>
  </w:endnote>
  <w:endnote w:id="5">
    <w:p w14:paraId="506F80D4" w14:textId="77777777" w:rsidR="007B42AA" w:rsidRPr="00FC7A86" w:rsidRDefault="007B42AA">
      <w:pPr>
        <w:pStyle w:val="SonNotMetni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FC7A86">
        <w:rPr>
          <w:rStyle w:val="SonNotBavurusu"/>
          <w:sz w:val="16"/>
          <w:szCs w:val="16"/>
        </w:rPr>
        <w:endnoteRef/>
      </w:r>
      <w:r w:rsidRPr="00FC7A86">
        <w:rPr>
          <w:sz w:val="16"/>
          <w:szCs w:val="16"/>
        </w:rPr>
        <w:t xml:space="preserve"> </w:t>
      </w:r>
      <w:proofErr w:type="spellStart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Buhârî</w:t>
      </w:r>
      <w:proofErr w:type="spellEnd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, </w:t>
      </w:r>
      <w:proofErr w:type="spellStart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Savm</w:t>
      </w:r>
      <w:proofErr w:type="spellEnd"/>
      <w:r w:rsidRPr="00FC7A8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11; H. No: 1901</w:t>
      </w:r>
    </w:p>
    <w:p w14:paraId="60AE2645" w14:textId="77777777" w:rsidR="007B42AA" w:rsidRDefault="007B42AA">
      <w:pPr>
        <w:pStyle w:val="SonNotMetni"/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K.K.T.C    D.İ.B    HUTBE   KOMİSYONU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CC0C" w14:textId="77777777" w:rsidR="00206F54" w:rsidRDefault="00206F54" w:rsidP="007B42AA">
      <w:pPr>
        <w:spacing w:after="0" w:line="240" w:lineRule="auto"/>
      </w:pPr>
      <w:r>
        <w:separator/>
      </w:r>
    </w:p>
  </w:footnote>
  <w:footnote w:type="continuationSeparator" w:id="0">
    <w:p w14:paraId="23AA91D3" w14:textId="77777777" w:rsidR="00206F54" w:rsidRDefault="00206F54" w:rsidP="007B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AC"/>
    <w:rsid w:val="000B5DAC"/>
    <w:rsid w:val="000C38D6"/>
    <w:rsid w:val="00206F54"/>
    <w:rsid w:val="002307F7"/>
    <w:rsid w:val="00271AA9"/>
    <w:rsid w:val="0064339C"/>
    <w:rsid w:val="00757DA7"/>
    <w:rsid w:val="007B42AA"/>
    <w:rsid w:val="00836A03"/>
    <w:rsid w:val="00874EA7"/>
    <w:rsid w:val="00875AEB"/>
    <w:rsid w:val="00A54C6C"/>
    <w:rsid w:val="00B51B81"/>
    <w:rsid w:val="00DA12FF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FF98"/>
  <w15:docId w15:val="{3E570139-8F51-45B9-B7DD-5CC5EFB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B5D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B42A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B42A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B4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A509-715E-4344-A14F-FA386CFA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By: MAhir Bilgisayar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BAŞARAN</dc:creator>
  <cp:lastModifiedBy>TOSH</cp:lastModifiedBy>
  <cp:revision>4</cp:revision>
  <cp:lastPrinted>2021-04-15T16:18:00Z</cp:lastPrinted>
  <dcterms:created xsi:type="dcterms:W3CDTF">2021-04-15T16:15:00Z</dcterms:created>
  <dcterms:modified xsi:type="dcterms:W3CDTF">2021-04-15T16:19:00Z</dcterms:modified>
</cp:coreProperties>
</file>